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DD068D" w14:textId="5208E5A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Meeting #11</w:t>
      </w:r>
      <w:r w:rsidR="00EB2DDB">
        <w:rPr>
          <w:rFonts w:ascii="Arial" w:eastAsia="宋体" w:hAnsi="Arial" w:cs="Arial"/>
          <w:b/>
          <w:bCs/>
          <w:sz w:val="22"/>
          <w:szCs w:val="20"/>
          <w:lang w:eastAsia="en-US"/>
        </w:rPr>
        <w:t>3</w:t>
      </w:r>
      <w:r w:rsidR="00B15BCA">
        <w:rPr>
          <w:rFonts w:ascii="Arial" w:eastAsia="宋体" w:hAnsi="Arial" w:cs="Arial"/>
          <w:b/>
          <w:bCs/>
          <w:sz w:val="22"/>
          <w:szCs w:val="20"/>
          <w:lang w:eastAsia="en-US"/>
        </w:rPr>
        <w:t>bis</w:t>
      </w:r>
      <w:r w:rsidRPr="00F26A12">
        <w:rPr>
          <w:rFonts w:ascii="Arial" w:eastAsia="宋体" w:hAnsi="Arial" w:cs="Arial"/>
          <w:b/>
          <w:bCs/>
          <w:sz w:val="22"/>
          <w:szCs w:val="20"/>
          <w:lang w:eastAsia="en-US"/>
        </w:rPr>
        <w:t xml:space="preserve"> electronic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09480B">
        <w:rPr>
          <w:rFonts w:ascii="Arial" w:eastAsia="宋体" w:hAnsi="Arial" w:cs="Arial"/>
          <w:b/>
          <w:bCs/>
          <w:sz w:val="22"/>
          <w:szCs w:val="20"/>
          <w:lang w:eastAsia="en-US"/>
        </w:rPr>
        <w:t>R2-2</w:t>
      </w:r>
      <w:r w:rsidR="009B7BF8" w:rsidRPr="0009480B">
        <w:rPr>
          <w:rFonts w:ascii="Arial" w:eastAsia="宋体" w:hAnsi="Arial" w:cs="Arial"/>
          <w:b/>
          <w:bCs/>
          <w:sz w:val="22"/>
          <w:szCs w:val="20"/>
          <w:lang w:eastAsia="en-US"/>
        </w:rPr>
        <w:t>10</w:t>
      </w:r>
      <w:r w:rsidR="003C4CBD">
        <w:rPr>
          <w:rFonts w:ascii="Arial" w:eastAsia="宋体" w:hAnsi="Arial" w:cs="Arial"/>
          <w:b/>
          <w:bCs/>
          <w:sz w:val="22"/>
          <w:szCs w:val="20"/>
          <w:lang w:eastAsia="en-US"/>
        </w:rPr>
        <w:t>3</w:t>
      </w:r>
      <w:r w:rsidR="0009480B">
        <w:rPr>
          <w:rFonts w:ascii="Arial" w:eastAsia="宋体" w:hAnsi="Arial" w:cs="Arial"/>
          <w:b/>
          <w:bCs/>
          <w:sz w:val="22"/>
          <w:szCs w:val="20"/>
          <w:lang w:eastAsia="en-US"/>
        </w:rPr>
        <w:t>122</w:t>
      </w:r>
    </w:p>
    <w:bookmarkEnd w:id="0"/>
    <w:p w14:paraId="5D51429C" w14:textId="391522AC"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E-Meeting, </w:t>
      </w:r>
      <w:r w:rsidR="00B15BCA">
        <w:rPr>
          <w:rFonts w:ascii="Arial" w:eastAsia="宋体" w:hAnsi="Arial" w:cs="Arial"/>
          <w:b/>
          <w:bCs/>
          <w:sz w:val="22"/>
          <w:szCs w:val="20"/>
          <w:lang w:eastAsia="en-US"/>
        </w:rPr>
        <w:t>Apr</w:t>
      </w:r>
      <w:r w:rsidR="00553762" w:rsidRPr="00553762">
        <w:rPr>
          <w:rFonts w:ascii="Arial" w:eastAsia="宋体" w:hAnsi="Arial" w:cs="Arial"/>
          <w:b/>
          <w:bCs/>
          <w:sz w:val="22"/>
          <w:szCs w:val="20"/>
          <w:lang w:eastAsia="en-US"/>
        </w:rPr>
        <w:t xml:space="preserve"> </w:t>
      </w:r>
      <w:r w:rsidR="00B15BCA">
        <w:rPr>
          <w:rFonts w:ascii="Arial" w:eastAsia="宋体" w:hAnsi="Arial" w:cs="Arial"/>
          <w:b/>
          <w:bCs/>
          <w:sz w:val="22"/>
          <w:szCs w:val="20"/>
          <w:lang w:eastAsia="en-US"/>
        </w:rPr>
        <w:t>12</w:t>
      </w:r>
      <w:r w:rsidR="00553762" w:rsidRPr="00553762">
        <w:rPr>
          <w:rFonts w:ascii="Arial" w:eastAsia="宋体" w:hAnsi="Arial" w:cs="Arial"/>
          <w:b/>
          <w:bCs/>
          <w:sz w:val="22"/>
          <w:szCs w:val="20"/>
          <w:vertAlign w:val="superscript"/>
          <w:lang w:eastAsia="en-US"/>
        </w:rPr>
        <w:t>th</w:t>
      </w:r>
      <w:r w:rsidR="00553762" w:rsidRPr="00553762">
        <w:rPr>
          <w:rFonts w:ascii="Arial" w:eastAsia="宋体" w:hAnsi="Arial" w:cs="Arial"/>
          <w:b/>
          <w:bCs/>
          <w:sz w:val="22"/>
          <w:szCs w:val="20"/>
          <w:lang w:eastAsia="en-US"/>
        </w:rPr>
        <w:t xml:space="preserve"> – </w:t>
      </w:r>
      <w:r w:rsidR="00B15BCA">
        <w:rPr>
          <w:rFonts w:ascii="Arial" w:eastAsia="宋体" w:hAnsi="Arial" w:cs="Arial"/>
          <w:b/>
          <w:bCs/>
          <w:sz w:val="22"/>
          <w:szCs w:val="20"/>
          <w:lang w:eastAsia="en-US"/>
        </w:rPr>
        <w:t>Apr</w:t>
      </w:r>
      <w:r w:rsidR="00553762" w:rsidRPr="00553762">
        <w:rPr>
          <w:rFonts w:ascii="Arial" w:eastAsia="宋体" w:hAnsi="Arial" w:cs="Arial"/>
          <w:b/>
          <w:bCs/>
          <w:sz w:val="22"/>
          <w:szCs w:val="20"/>
          <w:lang w:eastAsia="en-US"/>
        </w:rPr>
        <w:t xml:space="preserve"> </w:t>
      </w:r>
      <w:r w:rsidR="00B15BCA">
        <w:rPr>
          <w:rFonts w:ascii="Arial" w:eastAsia="宋体" w:hAnsi="Arial" w:cs="Arial"/>
          <w:b/>
          <w:bCs/>
          <w:sz w:val="22"/>
          <w:szCs w:val="20"/>
          <w:lang w:eastAsia="en-US"/>
        </w:rPr>
        <w:t>20</w:t>
      </w:r>
      <w:r w:rsidR="00553762" w:rsidRPr="00553762">
        <w:rPr>
          <w:rFonts w:ascii="Arial" w:eastAsia="宋体" w:hAnsi="Arial" w:cs="Arial"/>
          <w:b/>
          <w:bCs/>
          <w:sz w:val="22"/>
          <w:szCs w:val="20"/>
          <w:vertAlign w:val="superscript"/>
          <w:lang w:eastAsia="en-US"/>
        </w:rPr>
        <w:t>th</w:t>
      </w:r>
      <w:r w:rsidR="00553762" w:rsidRPr="00553762">
        <w:rPr>
          <w:rFonts w:ascii="Arial" w:eastAsia="宋体" w:hAnsi="Arial" w:cs="Arial"/>
          <w:b/>
          <w:bCs/>
          <w:sz w:val="22"/>
          <w:szCs w:val="20"/>
          <w:lang w:eastAsia="en-US"/>
        </w:rPr>
        <w:t>,</w:t>
      </w:r>
      <w:r w:rsidRPr="00F26A12">
        <w:rPr>
          <w:rFonts w:ascii="Arial" w:eastAsia="宋体" w:hAnsi="Arial" w:cs="Arial"/>
          <w:b/>
          <w:bCs/>
          <w:sz w:val="22"/>
          <w:szCs w:val="20"/>
          <w:lang w:eastAsia="en-US"/>
        </w:rPr>
        <w:t xml:space="preserve"> 202</w:t>
      </w:r>
      <w:r w:rsidR="00EB2DDB">
        <w:rPr>
          <w:rFonts w:ascii="Arial" w:eastAsia="宋体" w:hAnsi="Arial" w:cs="Arial"/>
          <w:b/>
          <w:bCs/>
          <w:sz w:val="22"/>
          <w:szCs w:val="20"/>
          <w:lang w:eastAsia="en-US"/>
        </w:rPr>
        <w:t>1</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F26A12">
        <w:rPr>
          <w:rFonts w:ascii="Arial" w:eastAsia="宋体" w:hAnsi="Arial" w:cs="Arial"/>
          <w:b/>
          <w:bCs/>
          <w:sz w:val="22"/>
          <w:szCs w:val="20"/>
          <w:lang w:eastAsia="en-US"/>
        </w:rPr>
        <w:tab/>
        <w:t xml:space="preserve"> </w:t>
      </w:r>
    </w:p>
    <w:p w14:paraId="11755063" w14:textId="77777777" w:rsidR="00F26A12" w:rsidRPr="00F26A12"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Source: </w:t>
      </w:r>
      <w:r w:rsidRPr="00F26A12">
        <w:rPr>
          <w:rFonts w:ascii="Arial" w:eastAsia="宋体" w:hAnsi="Arial" w:cs="Arial"/>
          <w:b/>
          <w:bCs/>
          <w:sz w:val="22"/>
          <w:szCs w:val="20"/>
          <w:lang w:eastAsia="en-US"/>
        </w:rPr>
        <w:tab/>
        <w:t>vivo</w:t>
      </w:r>
    </w:p>
    <w:p w14:paraId="0DAE5E0F" w14:textId="34F0CE2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 xml:space="preserve">Title:  </w:t>
      </w:r>
      <w:r w:rsidRPr="00F26A12">
        <w:rPr>
          <w:rFonts w:ascii="Arial" w:eastAsia="宋体" w:hAnsi="Arial" w:cs="Arial"/>
          <w:b/>
          <w:bCs/>
          <w:sz w:val="22"/>
          <w:szCs w:val="20"/>
          <w:lang w:eastAsia="en-US"/>
        </w:rPr>
        <w:tab/>
      </w:r>
      <w:r w:rsidR="007547D9">
        <w:rPr>
          <w:rFonts w:ascii="Arial" w:eastAsia="宋体" w:hAnsi="Arial" w:cs="Arial"/>
          <w:b/>
          <w:bCs/>
          <w:sz w:val="22"/>
          <w:szCs w:val="20"/>
        </w:rPr>
        <w:t xml:space="preserve">MBS in </w:t>
      </w:r>
      <w:r w:rsidRPr="00F26A12">
        <w:rPr>
          <w:rFonts w:ascii="Arial" w:eastAsia="宋体" w:hAnsi="Arial" w:cs="Arial"/>
          <w:b/>
          <w:bCs/>
          <w:sz w:val="22"/>
          <w:szCs w:val="20"/>
        </w:rPr>
        <w:t>I</w:t>
      </w:r>
      <w:r w:rsidR="00B52041">
        <w:rPr>
          <w:rFonts w:ascii="Arial" w:eastAsia="宋体" w:hAnsi="Arial" w:cs="Arial"/>
          <w:b/>
          <w:bCs/>
          <w:sz w:val="22"/>
          <w:szCs w:val="20"/>
        </w:rPr>
        <w:t>dle</w:t>
      </w:r>
      <w:r w:rsidRPr="00F26A12">
        <w:rPr>
          <w:rFonts w:ascii="Arial" w:eastAsia="宋体" w:hAnsi="Arial" w:cs="Arial"/>
          <w:b/>
          <w:bCs/>
          <w:sz w:val="22"/>
          <w:szCs w:val="20"/>
        </w:rPr>
        <w:t xml:space="preserve"> and Inactive </w:t>
      </w:r>
      <w:r w:rsidR="007547D9">
        <w:rPr>
          <w:rFonts w:ascii="Arial" w:eastAsia="宋体" w:hAnsi="Arial" w:cs="Arial"/>
          <w:b/>
          <w:bCs/>
          <w:sz w:val="22"/>
          <w:szCs w:val="20"/>
        </w:rPr>
        <w:t>Mode</w:t>
      </w:r>
      <w:r w:rsidRPr="00F26A12">
        <w:rPr>
          <w:rFonts w:ascii="Arial" w:eastAsia="宋体" w:hAnsi="Arial" w:cs="Arial"/>
          <w:b/>
          <w:bCs/>
          <w:sz w:val="22"/>
          <w:szCs w:val="20"/>
        </w:rPr>
        <w:t xml:space="preserve"> </w:t>
      </w:r>
    </w:p>
    <w:p w14:paraId="755B2596" w14:textId="62AADF80"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Agenda Item:</w:t>
      </w:r>
      <w:r w:rsidRPr="00F26A12">
        <w:rPr>
          <w:rFonts w:ascii="Arial" w:eastAsia="宋体" w:hAnsi="Arial" w:cs="Arial"/>
          <w:b/>
          <w:bCs/>
          <w:sz w:val="22"/>
          <w:szCs w:val="20"/>
          <w:lang w:eastAsia="en-US"/>
        </w:rPr>
        <w:tab/>
        <w:t>8.</w:t>
      </w:r>
      <w:r>
        <w:rPr>
          <w:rFonts w:ascii="Arial" w:eastAsia="宋体" w:hAnsi="Arial" w:cs="Arial"/>
          <w:b/>
          <w:bCs/>
          <w:sz w:val="22"/>
          <w:szCs w:val="20"/>
        </w:rPr>
        <w:t>1</w:t>
      </w:r>
      <w:r w:rsidRPr="00F26A12">
        <w:rPr>
          <w:rFonts w:ascii="Arial" w:eastAsia="宋体" w:hAnsi="Arial" w:cs="Arial"/>
          <w:b/>
          <w:bCs/>
          <w:sz w:val="22"/>
          <w:szCs w:val="20"/>
          <w:lang w:eastAsia="en-US"/>
        </w:rPr>
        <w:t>.</w:t>
      </w:r>
      <w:r>
        <w:rPr>
          <w:rFonts w:ascii="Arial" w:eastAsia="宋体" w:hAnsi="Arial" w:cs="Arial"/>
          <w:b/>
          <w:bCs/>
          <w:sz w:val="22"/>
          <w:szCs w:val="20"/>
          <w:lang w:eastAsia="en-US"/>
        </w:rPr>
        <w:t>3</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Document for:</w:t>
      </w:r>
      <w:r w:rsidRPr="00F26A12">
        <w:rPr>
          <w:rFonts w:ascii="Arial" w:eastAsia="宋体" w:hAnsi="Arial" w:cs="Arial"/>
          <w:b/>
          <w:bCs/>
          <w:sz w:val="22"/>
          <w:szCs w:val="20"/>
          <w:lang w:eastAsia="en-US"/>
        </w:rPr>
        <w:tab/>
        <w:t>Discussion and Decision</w:t>
      </w:r>
    </w:p>
    <w:p w14:paraId="4210FF8E" w14:textId="1AE100BF"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1" w:name="_Ref165266342"/>
      <w:r>
        <w:rPr>
          <w:rFonts w:ascii="Arial" w:eastAsia="宋体" w:hAnsi="Arial"/>
          <w:sz w:val="36"/>
          <w:szCs w:val="36"/>
          <w:lang w:val="en-GB"/>
        </w:rPr>
        <w:t>1.</w:t>
      </w:r>
      <w:r w:rsidR="00F26A12" w:rsidRPr="00F26A12">
        <w:rPr>
          <w:rFonts w:ascii="Arial" w:eastAsia="宋体" w:hAnsi="Arial"/>
          <w:sz w:val="36"/>
          <w:szCs w:val="36"/>
          <w:lang w:val="en-GB"/>
        </w:rPr>
        <w:t>Introduction</w:t>
      </w:r>
      <w:bookmarkEnd w:id="1"/>
    </w:p>
    <w:p w14:paraId="3879FEAD" w14:textId="5BD7D405" w:rsidR="00B3026F" w:rsidRPr="00186664" w:rsidRDefault="00B55B7D" w:rsidP="00186664">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the previous RAN2 meetings, agreements relevant </w:t>
      </w:r>
      <w:r w:rsidR="000D5FA1">
        <w:rPr>
          <w:rFonts w:eastAsia="宋体"/>
          <w:sz w:val="22"/>
          <w:szCs w:val="20"/>
          <w:lang w:val="en-GB"/>
        </w:rPr>
        <w:t>to</w:t>
      </w:r>
      <w:r>
        <w:rPr>
          <w:rFonts w:eastAsia="宋体"/>
          <w:sz w:val="22"/>
          <w:szCs w:val="20"/>
          <w:lang w:val="en-GB"/>
        </w:rPr>
        <w:t xml:space="preserve"> idle and inactive mode UEs </w:t>
      </w:r>
      <w:r w:rsidR="00CB1C64">
        <w:rPr>
          <w:rFonts w:eastAsia="宋体"/>
          <w:sz w:val="22"/>
          <w:szCs w:val="20"/>
          <w:lang w:val="en-GB"/>
        </w:rPr>
        <w:t>were</w:t>
      </w:r>
      <w:r>
        <w:rPr>
          <w:rFonts w:eastAsia="宋体"/>
          <w:sz w:val="22"/>
          <w:szCs w:val="20"/>
          <w:lang w:val="en-GB"/>
        </w:rPr>
        <w:t xml:space="preserve"> as follows</w:t>
      </w:r>
      <w:r w:rsidR="00A248F8">
        <w:rPr>
          <w:rFonts w:eastAsia="宋体"/>
          <w:sz w:val="22"/>
          <w:szCs w:val="20"/>
          <w:lang w:val="en-GB"/>
        </w:rPr>
        <w:t>.</w:t>
      </w:r>
    </w:p>
    <w:p w14:paraId="5D318943" w14:textId="77777777" w:rsidR="00433F98" w:rsidRDefault="00B3026F" w:rsidP="00433F9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22" w:hanging="363"/>
        <w:textAlignment w:val="baseline"/>
        <w:rPr>
          <w:rFonts w:eastAsia="Times New Roman"/>
          <w:b/>
          <w:bCs/>
          <w:sz w:val="22"/>
          <w:szCs w:val="22"/>
          <w:lang w:val="en-GB" w:eastAsia="ja-JP"/>
        </w:rPr>
      </w:pPr>
      <w:r w:rsidRPr="00B8060F">
        <w:rPr>
          <w:rFonts w:eastAsia="Times New Roman"/>
          <w:b/>
          <w:bCs/>
          <w:sz w:val="22"/>
          <w:szCs w:val="22"/>
          <w:lang w:val="en-GB" w:eastAsia="ja-JP"/>
        </w:rPr>
        <w:t>RAN2#11</w:t>
      </w:r>
      <w:r>
        <w:rPr>
          <w:rFonts w:eastAsia="Times New Roman"/>
          <w:b/>
          <w:bCs/>
          <w:sz w:val="22"/>
          <w:szCs w:val="22"/>
          <w:lang w:val="en-GB" w:eastAsia="ja-JP"/>
        </w:rPr>
        <w:t>2</w:t>
      </w:r>
      <w:r w:rsidRPr="00B8060F">
        <w:rPr>
          <w:rFonts w:eastAsia="Times New Roman"/>
          <w:b/>
          <w:bCs/>
          <w:sz w:val="22"/>
          <w:szCs w:val="22"/>
          <w:lang w:val="en-GB" w:eastAsia="ja-JP"/>
        </w:rPr>
        <w:t xml:space="preserve">e meeting </w:t>
      </w:r>
      <w:r>
        <w:rPr>
          <w:rFonts w:eastAsia="Times New Roman"/>
          <w:b/>
          <w:bCs/>
          <w:sz w:val="22"/>
          <w:szCs w:val="22"/>
          <w:lang w:val="en-GB" w:eastAsia="ja-JP"/>
        </w:rPr>
        <w:t>a</w:t>
      </w:r>
      <w:r w:rsidRPr="00B8060F">
        <w:rPr>
          <w:rFonts w:eastAsia="Times New Roman"/>
          <w:b/>
          <w:bCs/>
          <w:sz w:val="22"/>
          <w:szCs w:val="22"/>
          <w:lang w:val="en-GB" w:eastAsia="ja-JP"/>
        </w:rPr>
        <w:t xml:space="preserve">greements </w:t>
      </w:r>
    </w:p>
    <w:p w14:paraId="6FD64C7E" w14:textId="1736D17F" w:rsidR="00433F98" w:rsidRDefault="00433F98" w:rsidP="00433F9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33" w:hanging="374"/>
        <w:textAlignment w:val="baseline"/>
        <w:rPr>
          <w:rFonts w:eastAsia="Times New Roman"/>
          <w:b/>
          <w:bCs/>
          <w:sz w:val="22"/>
          <w:szCs w:val="22"/>
          <w:lang w:val="en-GB" w:eastAsia="ja-JP"/>
        </w:rPr>
      </w:pPr>
      <w:r>
        <w:rPr>
          <w:rFonts w:eastAsia="Times New Roman"/>
          <w:bCs/>
          <w:sz w:val="22"/>
          <w:szCs w:val="22"/>
          <w:lang w:val="en-GB" w:eastAsia="ja-JP"/>
        </w:rPr>
        <w:t xml:space="preserve">1   </w:t>
      </w:r>
      <w:r w:rsidRPr="00433F98">
        <w:rPr>
          <w:rFonts w:eastAsia="Times New Roman"/>
          <w:bCs/>
          <w:sz w:val="22"/>
          <w:szCs w:val="22"/>
          <w:lang w:val="en-GB" w:eastAsia="ja-JP"/>
        </w:rPr>
        <w:t xml:space="preserve">For Rel-17, R2 specifies two modes: </w:t>
      </w:r>
    </w:p>
    <w:p w14:paraId="4BECCB2C" w14:textId="42BA8E02" w:rsidR="00433F98" w:rsidRDefault="00433F98" w:rsidP="00433F9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33" w:hanging="374"/>
        <w:textAlignment w:val="baseline"/>
        <w:rPr>
          <w:rFonts w:eastAsia="Times New Roman"/>
          <w:b/>
          <w:bCs/>
          <w:sz w:val="22"/>
          <w:szCs w:val="22"/>
          <w:lang w:val="en-GB" w:eastAsia="ja-JP"/>
        </w:rPr>
      </w:pPr>
      <w:r>
        <w:rPr>
          <w:rFonts w:eastAsia="Times New Roman"/>
          <w:bCs/>
          <w:sz w:val="22"/>
          <w:szCs w:val="22"/>
          <w:lang w:val="en-GB" w:eastAsia="ja-JP"/>
        </w:rPr>
        <w:t xml:space="preserve">    </w:t>
      </w:r>
      <w:r w:rsidRPr="00433F98">
        <w:rPr>
          <w:rFonts w:eastAsia="Times New Roman"/>
          <w:bCs/>
          <w:sz w:val="22"/>
          <w:szCs w:val="22"/>
          <w:lang w:val="en-GB" w:eastAsia="ja-JP"/>
        </w:rPr>
        <w:t>One delivery mode for high QoS (reliability, latency) requirement, to be available in CONNECTED (possibly the UE can switch to other states when there is no data reception TBD)</w:t>
      </w:r>
    </w:p>
    <w:p w14:paraId="71EEDCF2" w14:textId="4E56CE9A" w:rsidR="00433F98" w:rsidRDefault="00433F98" w:rsidP="00433F9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33" w:hanging="374"/>
        <w:textAlignment w:val="baseline"/>
        <w:rPr>
          <w:rFonts w:eastAsia="Times New Roman"/>
          <w:b/>
          <w:bCs/>
          <w:sz w:val="22"/>
          <w:szCs w:val="22"/>
          <w:lang w:val="en-GB" w:eastAsia="ja-JP"/>
        </w:rPr>
      </w:pPr>
      <w:r>
        <w:rPr>
          <w:rFonts w:eastAsia="Times New Roman"/>
          <w:bCs/>
          <w:sz w:val="22"/>
          <w:szCs w:val="22"/>
          <w:lang w:val="en-GB" w:eastAsia="ja-JP"/>
        </w:rPr>
        <w:t xml:space="preserve">    </w:t>
      </w:r>
      <w:r w:rsidRPr="00433F98">
        <w:rPr>
          <w:rFonts w:eastAsia="Times New Roman"/>
          <w:bCs/>
          <w:sz w:val="22"/>
          <w:szCs w:val="22"/>
          <w:lang w:val="en-GB" w:eastAsia="ja-JP"/>
        </w:rPr>
        <w:t>One delivery mode for “low” QoS requirement, where the UE can also receive data in INACTIVE/IDLE (details TBD).</w:t>
      </w:r>
    </w:p>
    <w:p w14:paraId="7F31C9F7" w14:textId="2D0FB31B" w:rsidR="00433F98" w:rsidRDefault="00433F98" w:rsidP="00433F9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33" w:hanging="374"/>
        <w:textAlignment w:val="baseline"/>
        <w:rPr>
          <w:rFonts w:eastAsia="Times New Roman"/>
          <w:b/>
          <w:bCs/>
          <w:sz w:val="22"/>
          <w:szCs w:val="22"/>
          <w:lang w:val="en-GB" w:eastAsia="ja-JP"/>
        </w:rPr>
      </w:pPr>
      <w:r>
        <w:rPr>
          <w:rFonts w:eastAsia="Times New Roman"/>
          <w:bCs/>
          <w:sz w:val="22"/>
          <w:szCs w:val="22"/>
          <w:lang w:val="en-GB" w:eastAsia="ja-JP"/>
        </w:rPr>
        <w:t xml:space="preserve">    </w:t>
      </w:r>
      <w:r w:rsidRPr="00433F98">
        <w:rPr>
          <w:rFonts w:eastAsia="Times New Roman"/>
          <w:bCs/>
          <w:sz w:val="22"/>
          <w:szCs w:val="22"/>
          <w:lang w:val="en-GB" w:eastAsia="ja-JP"/>
        </w:rPr>
        <w:t xml:space="preserve">R2 assumes (for R17) that delivery mode 1 is used only for multicast sessions. </w:t>
      </w:r>
    </w:p>
    <w:p w14:paraId="7DAD3F14" w14:textId="7ED22738" w:rsidR="00433F98" w:rsidRDefault="00433F98" w:rsidP="00433F9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33" w:hanging="374"/>
        <w:textAlignment w:val="baseline"/>
        <w:rPr>
          <w:rFonts w:eastAsia="Times New Roman"/>
          <w:b/>
          <w:bCs/>
          <w:sz w:val="22"/>
          <w:szCs w:val="22"/>
          <w:lang w:val="en-GB" w:eastAsia="ja-JP"/>
        </w:rPr>
      </w:pPr>
      <w:r>
        <w:rPr>
          <w:rFonts w:eastAsia="Times New Roman"/>
          <w:bCs/>
          <w:sz w:val="22"/>
          <w:szCs w:val="22"/>
          <w:lang w:val="en-GB" w:eastAsia="ja-JP"/>
        </w:rPr>
        <w:t xml:space="preserve">    </w:t>
      </w:r>
      <w:r w:rsidRPr="00433F98">
        <w:rPr>
          <w:rFonts w:eastAsia="Times New Roman"/>
          <w:bCs/>
          <w:sz w:val="22"/>
          <w:szCs w:val="22"/>
          <w:lang w:val="en-GB" w:eastAsia="ja-JP"/>
        </w:rPr>
        <w:t xml:space="preserve">R2 assumes that delivery mode 2 is used for broadcast sessions.  </w:t>
      </w:r>
    </w:p>
    <w:p w14:paraId="6FFA742C" w14:textId="681D2E1C" w:rsidR="003F4440" w:rsidRPr="00A04352" w:rsidRDefault="00433F98" w:rsidP="00A04352">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33" w:hanging="374"/>
        <w:textAlignment w:val="baseline"/>
        <w:rPr>
          <w:rFonts w:eastAsia="Times New Roman"/>
          <w:b/>
          <w:bCs/>
          <w:sz w:val="22"/>
          <w:szCs w:val="22"/>
          <w:lang w:val="en-GB" w:eastAsia="ja-JP"/>
        </w:rPr>
      </w:pPr>
      <w:r>
        <w:rPr>
          <w:rFonts w:eastAsia="Times New Roman"/>
          <w:bCs/>
          <w:sz w:val="22"/>
          <w:szCs w:val="22"/>
          <w:lang w:val="en-GB" w:eastAsia="ja-JP"/>
        </w:rPr>
        <w:t xml:space="preserve">    </w:t>
      </w:r>
      <w:r w:rsidRPr="00433F98">
        <w:rPr>
          <w:rFonts w:eastAsia="Times New Roman"/>
          <w:bCs/>
          <w:sz w:val="22"/>
          <w:szCs w:val="22"/>
          <w:lang w:val="en-GB" w:eastAsia="ja-JP"/>
        </w:rPr>
        <w:t>The applicability of delivery mode 2 to multicast sessions is FFS.</w:t>
      </w:r>
    </w:p>
    <w:p w14:paraId="3ECDAFB6" w14:textId="26D16A03" w:rsidR="003F4440" w:rsidRPr="003F4440" w:rsidRDefault="003F4440" w:rsidP="003F4440">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 w:val="22"/>
          <w:szCs w:val="22"/>
          <w:lang w:val="en-GB" w:eastAsia="ja-JP"/>
        </w:rPr>
      </w:pPr>
      <w:r w:rsidRPr="003F4440">
        <w:rPr>
          <w:rFonts w:eastAsia="Times New Roman"/>
          <w:b/>
          <w:bCs/>
          <w:sz w:val="22"/>
          <w:szCs w:val="22"/>
          <w:lang w:val="en-GB" w:eastAsia="ja-JP"/>
        </w:rPr>
        <w:t>RAN2#11</w:t>
      </w:r>
      <w:r>
        <w:rPr>
          <w:rFonts w:eastAsia="Times New Roman"/>
          <w:b/>
          <w:bCs/>
          <w:sz w:val="22"/>
          <w:szCs w:val="22"/>
          <w:lang w:val="en-GB" w:eastAsia="ja-JP"/>
        </w:rPr>
        <w:t>3</w:t>
      </w:r>
      <w:r w:rsidRPr="003F4440">
        <w:rPr>
          <w:rFonts w:eastAsia="Times New Roman"/>
          <w:b/>
          <w:bCs/>
          <w:sz w:val="22"/>
          <w:szCs w:val="22"/>
          <w:lang w:val="en-GB" w:eastAsia="ja-JP"/>
        </w:rPr>
        <w:t xml:space="preserve">e meeting agreements </w:t>
      </w:r>
    </w:p>
    <w:p w14:paraId="1E2DDEED" w14:textId="7EF192F2" w:rsidR="003F4440" w:rsidRPr="00C65229" w:rsidRDefault="003F4440" w:rsidP="00C65229">
      <w:pPr>
        <w:pStyle w:val="ListParagraph"/>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bookmarkStart w:id="2" w:name="_Hlk68081565"/>
      <w:r w:rsidRPr="00C65229">
        <w:rPr>
          <w:rFonts w:eastAsia="Times New Roman"/>
          <w:bCs/>
          <w:sz w:val="22"/>
          <w:szCs w:val="22"/>
          <w:lang w:val="en-GB" w:eastAsia="ja-JP"/>
        </w:rPr>
        <w:t xml:space="preserve">The </w:t>
      </w:r>
      <w:proofErr w:type="gramStart"/>
      <w:r w:rsidRPr="00C65229">
        <w:rPr>
          <w:rFonts w:eastAsia="Times New Roman"/>
          <w:bCs/>
          <w:sz w:val="22"/>
          <w:szCs w:val="22"/>
          <w:lang w:val="en-GB" w:eastAsia="ja-JP"/>
        </w:rPr>
        <w:t>two-step based</w:t>
      </w:r>
      <w:proofErr w:type="gramEnd"/>
      <w:r w:rsidRPr="00C65229">
        <w:rPr>
          <w:rFonts w:eastAsia="Times New Roman"/>
          <w:bCs/>
          <w:sz w:val="22"/>
          <w:szCs w:val="22"/>
          <w:lang w:val="en-GB" w:eastAsia="ja-JP"/>
        </w:rPr>
        <w:t xml:space="preserve"> approach (i.e. BCCH and MCCH) as adopted by LTE SC-PTM is reused    for the transmission of PTM configuration for NR MBS delivery mode 2.</w:t>
      </w:r>
    </w:p>
    <w:bookmarkEnd w:id="2"/>
    <w:p w14:paraId="1EF274F9" w14:textId="39DB9570" w:rsidR="007E559E" w:rsidRDefault="007E559E" w:rsidP="005006C7">
      <w:pPr>
        <w:pStyle w:val="ListParagraph"/>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616" w:hanging="357"/>
        <w:textAlignment w:val="baseline"/>
        <w:rPr>
          <w:rFonts w:eastAsia="Times New Roman"/>
          <w:bCs/>
          <w:sz w:val="22"/>
          <w:szCs w:val="22"/>
          <w:lang w:val="en-GB" w:eastAsia="ja-JP"/>
        </w:rPr>
      </w:pPr>
      <w:r w:rsidRPr="007E559E">
        <w:rPr>
          <w:rFonts w:eastAsia="Times New Roman"/>
          <w:bCs/>
          <w:sz w:val="22"/>
          <w:szCs w:val="22"/>
          <w:lang w:val="en-GB" w:eastAsia="ja-JP"/>
        </w:rPr>
        <w:t>FFS Support frequency prioritization during cell reselection for service continuity for NR MBS delivery mode 2 (</w:t>
      </w:r>
      <w:proofErr w:type="gramStart"/>
      <w:r w:rsidRPr="007E559E">
        <w:rPr>
          <w:rFonts w:eastAsia="Times New Roman"/>
          <w:bCs/>
          <w:sz w:val="22"/>
          <w:szCs w:val="22"/>
          <w:lang w:val="en-GB" w:eastAsia="ja-JP"/>
        </w:rPr>
        <w:t>i.e.</w:t>
      </w:r>
      <w:proofErr w:type="gramEnd"/>
      <w:r w:rsidRPr="007E559E">
        <w:rPr>
          <w:rFonts w:eastAsia="Times New Roman"/>
          <w:bCs/>
          <w:sz w:val="22"/>
          <w:szCs w:val="22"/>
          <w:lang w:val="en-GB" w:eastAsia="ja-JP"/>
        </w:rPr>
        <w:t xml:space="preserve"> Reuse LTE SC-PTM mechanism).</w:t>
      </w:r>
    </w:p>
    <w:p w14:paraId="3800CFAA" w14:textId="46BA5A9C" w:rsidR="007E559E" w:rsidRDefault="007E559E" w:rsidP="00C65229">
      <w:pPr>
        <w:pStyle w:val="ListParagraph"/>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7E559E">
        <w:rPr>
          <w:rFonts w:eastAsia="Times New Roman"/>
          <w:bCs/>
          <w:sz w:val="22"/>
          <w:szCs w:val="22"/>
          <w:lang w:val="en-GB" w:eastAsia="ja-JP"/>
        </w:rPr>
        <w:t xml:space="preserve">Assume that some information for purpose of service continuity can be provided for NR MBS delivery mode 2. (FFS what - need to be revisited, </w:t>
      </w:r>
      <w:proofErr w:type="gramStart"/>
      <w:r w:rsidRPr="007E559E">
        <w:rPr>
          <w:rFonts w:eastAsia="Times New Roman"/>
          <w:bCs/>
          <w:sz w:val="22"/>
          <w:szCs w:val="22"/>
          <w:lang w:val="en-GB" w:eastAsia="ja-JP"/>
        </w:rPr>
        <w:t>e.g.</w:t>
      </w:r>
      <w:proofErr w:type="gramEnd"/>
      <w:r w:rsidRPr="007E559E">
        <w:rPr>
          <w:rFonts w:eastAsia="Times New Roman"/>
          <w:bCs/>
          <w:sz w:val="22"/>
          <w:szCs w:val="22"/>
          <w:lang w:val="en-GB" w:eastAsia="ja-JP"/>
        </w:rPr>
        <w:t xml:space="preserve"> based on progress in other groups, e.g. USD, SAI/TMGI etc)</w:t>
      </w:r>
    </w:p>
    <w:p w14:paraId="7632F533" w14:textId="6844B0C2" w:rsidR="007E559E" w:rsidRPr="00C65229" w:rsidRDefault="007E559E" w:rsidP="00C65229">
      <w:pPr>
        <w:pStyle w:val="ListParagraph"/>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 w:val="22"/>
          <w:szCs w:val="22"/>
          <w:lang w:val="en-GB" w:eastAsia="ja-JP"/>
        </w:rPr>
      </w:pPr>
      <w:r w:rsidRPr="007E559E">
        <w:rPr>
          <w:rFonts w:eastAsia="Times New Roman"/>
          <w:bCs/>
          <w:sz w:val="22"/>
          <w:szCs w:val="22"/>
          <w:lang w:val="en-GB" w:eastAsia="ja-JP"/>
        </w:rPr>
        <w:t>FFS whether support UE awareness of MBS services on frequency basis for service continuity for NR MBS delivery mode 2 (</w:t>
      </w:r>
      <w:proofErr w:type="gramStart"/>
      <w:r w:rsidRPr="007E559E">
        <w:rPr>
          <w:rFonts w:eastAsia="Times New Roman"/>
          <w:bCs/>
          <w:sz w:val="22"/>
          <w:szCs w:val="22"/>
          <w:lang w:val="en-GB" w:eastAsia="ja-JP"/>
        </w:rPr>
        <w:t>i.e.</w:t>
      </w:r>
      <w:proofErr w:type="gramEnd"/>
      <w:r w:rsidRPr="007E559E">
        <w:rPr>
          <w:rFonts w:eastAsia="Times New Roman"/>
          <w:bCs/>
          <w:sz w:val="22"/>
          <w:szCs w:val="22"/>
          <w:lang w:val="en-GB" w:eastAsia="ja-JP"/>
        </w:rPr>
        <w:t xml:space="preserve"> Reuse LTE SC-PTM mechanism).</w:t>
      </w:r>
    </w:p>
    <w:p w14:paraId="0E5788B5" w14:textId="77777777" w:rsidR="00AD57EC" w:rsidRDefault="00AD57EC" w:rsidP="00BE6D00">
      <w:pPr>
        <w:widowControl/>
        <w:overflowPunct w:val="0"/>
        <w:autoSpaceDE w:val="0"/>
        <w:autoSpaceDN w:val="0"/>
        <w:adjustRightInd w:val="0"/>
        <w:spacing w:after="120" w:line="288" w:lineRule="auto"/>
        <w:textAlignment w:val="baseline"/>
        <w:rPr>
          <w:rFonts w:eastAsia="宋体"/>
          <w:sz w:val="22"/>
          <w:szCs w:val="20"/>
          <w:lang w:val="en-GB"/>
        </w:rPr>
      </w:pPr>
    </w:p>
    <w:p w14:paraId="7C50D833" w14:textId="2BE19A36" w:rsidR="00B8060F" w:rsidRPr="00F26A12" w:rsidRDefault="00BE428A" w:rsidP="00BE6D00">
      <w:pPr>
        <w:widowControl/>
        <w:overflowPunct w:val="0"/>
        <w:autoSpaceDE w:val="0"/>
        <w:autoSpaceDN w:val="0"/>
        <w:adjustRightInd w:val="0"/>
        <w:spacing w:after="120" w:line="288" w:lineRule="auto"/>
        <w:textAlignment w:val="baseline"/>
        <w:rPr>
          <w:rFonts w:eastAsia="宋体"/>
          <w:sz w:val="22"/>
          <w:szCs w:val="20"/>
          <w:lang w:val="en-GB"/>
        </w:rPr>
      </w:pPr>
      <w:r>
        <w:rPr>
          <w:rFonts w:eastAsia="宋体"/>
          <w:sz w:val="22"/>
          <w:szCs w:val="20"/>
          <w:lang w:val="en-GB"/>
        </w:rPr>
        <w:t xml:space="preserve">In this </w:t>
      </w:r>
      <w:r w:rsidR="00D4297E">
        <w:rPr>
          <w:rFonts w:eastAsia="宋体" w:hint="eastAsia"/>
          <w:sz w:val="22"/>
          <w:szCs w:val="20"/>
          <w:lang w:val="en-GB"/>
        </w:rPr>
        <w:t>con</w:t>
      </w:r>
      <w:r w:rsidR="00D4297E">
        <w:rPr>
          <w:rFonts w:eastAsia="宋体"/>
          <w:sz w:val="22"/>
          <w:szCs w:val="20"/>
          <w:lang w:val="en-GB"/>
        </w:rPr>
        <w:t>tribution</w:t>
      </w:r>
      <w:r>
        <w:rPr>
          <w:rFonts w:eastAsia="宋体"/>
          <w:sz w:val="22"/>
          <w:szCs w:val="20"/>
          <w:lang w:val="en-GB"/>
        </w:rPr>
        <w:t xml:space="preserve">, we would like to discuss idle and inactive mode UEs </w:t>
      </w:r>
      <w:r w:rsidR="00C65954">
        <w:rPr>
          <w:rFonts w:eastAsia="宋体" w:hint="eastAsia"/>
          <w:sz w:val="22"/>
          <w:szCs w:val="20"/>
          <w:lang w:val="en-GB"/>
        </w:rPr>
        <w:t>on</w:t>
      </w:r>
      <w:r>
        <w:rPr>
          <w:rFonts w:eastAsia="宋体"/>
          <w:sz w:val="22"/>
          <w:szCs w:val="20"/>
          <w:lang w:val="en-GB"/>
        </w:rPr>
        <w:t xml:space="preserve"> </w:t>
      </w:r>
      <w:r w:rsidR="00186664">
        <w:rPr>
          <w:rFonts w:eastAsia="宋体"/>
          <w:sz w:val="22"/>
          <w:szCs w:val="20"/>
          <w:lang w:val="en-GB"/>
        </w:rPr>
        <w:t>multicast service</w:t>
      </w:r>
      <w:r w:rsidR="00136E5C">
        <w:rPr>
          <w:rFonts w:eastAsia="宋体"/>
          <w:sz w:val="22"/>
          <w:szCs w:val="20"/>
          <w:lang w:val="en-GB"/>
        </w:rPr>
        <w:t>,</w:t>
      </w:r>
      <w:r w:rsidR="00CE3886">
        <w:rPr>
          <w:rFonts w:eastAsia="宋体"/>
          <w:sz w:val="22"/>
          <w:szCs w:val="20"/>
          <w:lang w:val="en-GB"/>
        </w:rPr>
        <w:t xml:space="preserve"> </w:t>
      </w:r>
      <w:r w:rsidR="00136E5C">
        <w:rPr>
          <w:rFonts w:eastAsia="宋体"/>
          <w:sz w:val="22"/>
          <w:szCs w:val="20"/>
          <w:lang w:val="en-GB"/>
        </w:rPr>
        <w:t>MBS configuration and</w:t>
      </w:r>
      <w:r w:rsidR="00186664">
        <w:rPr>
          <w:rFonts w:eastAsia="宋体"/>
          <w:sz w:val="22"/>
          <w:szCs w:val="20"/>
          <w:lang w:val="en-GB"/>
        </w:rPr>
        <w:t xml:space="preserve"> </w:t>
      </w:r>
      <w:r>
        <w:rPr>
          <w:rFonts w:eastAsia="宋体"/>
          <w:sz w:val="22"/>
          <w:szCs w:val="20"/>
          <w:lang w:val="en-GB"/>
        </w:rPr>
        <w:t>mobility issues.</w:t>
      </w:r>
    </w:p>
    <w:p w14:paraId="7E766A5D" w14:textId="6D634D15" w:rsidR="00B06480" w:rsidRPr="006273D6" w:rsidRDefault="007A1BBC" w:rsidP="006273D6">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F26A12" w:rsidRPr="00F26A12">
        <w:rPr>
          <w:rFonts w:ascii="Arial" w:eastAsia="宋体" w:hAnsi="Arial" w:hint="eastAsia"/>
          <w:sz w:val="36"/>
          <w:szCs w:val="36"/>
          <w:lang w:val="en-GB"/>
        </w:rPr>
        <w:t>Discussion</w:t>
      </w:r>
    </w:p>
    <w:p w14:paraId="24C63181" w14:textId="145BB22F" w:rsidR="000D4176" w:rsidRPr="00F26A12" w:rsidRDefault="000D4176" w:rsidP="000D4176">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2.</w:t>
      </w:r>
      <w:r w:rsidR="006273D6">
        <w:rPr>
          <w:rFonts w:ascii="Arial" w:eastAsia="宋体" w:hAnsi="Arial"/>
          <w:sz w:val="32"/>
          <w:szCs w:val="32"/>
          <w:lang w:val="en-GB"/>
        </w:rPr>
        <w:t>1</w:t>
      </w:r>
      <w:r>
        <w:rPr>
          <w:rFonts w:ascii="Arial" w:eastAsia="宋体" w:hAnsi="Arial"/>
          <w:sz w:val="32"/>
          <w:szCs w:val="32"/>
          <w:lang w:val="en-GB"/>
        </w:rPr>
        <w:t xml:space="preserve"> M</w:t>
      </w:r>
      <w:r w:rsidR="00832F13">
        <w:rPr>
          <w:rFonts w:ascii="Arial" w:eastAsia="宋体" w:hAnsi="Arial"/>
          <w:sz w:val="32"/>
          <w:szCs w:val="32"/>
          <w:lang w:val="en-GB"/>
        </w:rPr>
        <w:t>ulticast</w:t>
      </w:r>
      <w:r>
        <w:rPr>
          <w:rFonts w:ascii="Arial" w:eastAsia="宋体" w:hAnsi="Arial"/>
          <w:sz w:val="32"/>
          <w:szCs w:val="32"/>
          <w:lang w:val="en-GB"/>
        </w:rPr>
        <w:t xml:space="preserve"> service</w:t>
      </w:r>
      <w:r w:rsidRPr="00F26A12">
        <w:rPr>
          <w:rFonts w:ascii="Arial" w:eastAsia="宋体" w:hAnsi="Arial"/>
          <w:sz w:val="32"/>
          <w:szCs w:val="32"/>
          <w:lang w:val="en-GB"/>
        </w:rPr>
        <w:t xml:space="preserve"> </w:t>
      </w:r>
    </w:p>
    <w:p w14:paraId="6265E885" w14:textId="77777777" w:rsidR="000D4176" w:rsidRDefault="000D4176" w:rsidP="000D4176">
      <w:pPr>
        <w:widowControl/>
        <w:overflowPunct w:val="0"/>
        <w:autoSpaceDE w:val="0"/>
        <w:autoSpaceDN w:val="0"/>
        <w:adjustRightInd w:val="0"/>
        <w:spacing w:after="120" w:line="288" w:lineRule="auto"/>
        <w:textAlignment w:val="baseline"/>
        <w:rPr>
          <w:rFonts w:eastAsia="宋体"/>
          <w:bCs/>
          <w:sz w:val="22"/>
          <w:szCs w:val="20"/>
          <w:lang w:val="en-GB"/>
        </w:rPr>
      </w:pPr>
      <w:r w:rsidRPr="00063A6E">
        <w:rPr>
          <w:rFonts w:eastAsia="宋体"/>
          <w:bCs/>
          <w:sz w:val="22"/>
          <w:szCs w:val="20"/>
          <w:lang w:val="en-GB"/>
        </w:rPr>
        <w:t>A</w:t>
      </w:r>
      <w:r w:rsidRPr="00063A6E">
        <w:rPr>
          <w:rFonts w:eastAsia="宋体" w:hint="eastAsia"/>
          <w:bCs/>
          <w:sz w:val="22"/>
          <w:szCs w:val="20"/>
          <w:lang w:val="en-GB"/>
        </w:rPr>
        <w:t>ccording</w:t>
      </w:r>
      <w:r>
        <w:rPr>
          <w:rFonts w:eastAsia="宋体"/>
          <w:bCs/>
          <w:sz w:val="22"/>
          <w:szCs w:val="20"/>
          <w:lang w:val="en-GB"/>
        </w:rPr>
        <w:t xml:space="preserve"> to TS23.501 [1], </w:t>
      </w:r>
      <w:r w:rsidRPr="00803FE4">
        <w:rPr>
          <w:rFonts w:eastAsia="宋体"/>
          <w:bCs/>
          <w:sz w:val="22"/>
          <w:szCs w:val="20"/>
          <w:lang w:val="en-GB"/>
        </w:rPr>
        <w:t>5G QoS characteristics with</w:t>
      </w:r>
      <w:r w:rsidRPr="00082B0B">
        <w:rPr>
          <w:rFonts w:eastAsia="宋体"/>
          <w:bCs/>
          <w:sz w:val="22"/>
          <w:szCs w:val="20"/>
        </w:rPr>
        <w:t xml:space="preserve"> standardized 5QI values </w:t>
      </w:r>
      <w:r>
        <w:rPr>
          <w:rFonts w:eastAsia="宋体"/>
          <w:bCs/>
          <w:sz w:val="22"/>
          <w:szCs w:val="20"/>
        </w:rPr>
        <w:t>are</w:t>
      </w:r>
      <w:r w:rsidRPr="00082B0B">
        <w:rPr>
          <w:rFonts w:eastAsia="宋体"/>
          <w:bCs/>
          <w:sz w:val="22"/>
          <w:szCs w:val="20"/>
        </w:rPr>
        <w:t xml:space="preserve"> specified</w:t>
      </w:r>
      <w:r>
        <w:rPr>
          <w:rFonts w:eastAsia="宋体"/>
          <w:bCs/>
          <w:sz w:val="22"/>
          <w:szCs w:val="20"/>
          <w:lang w:val="en-GB"/>
        </w:rPr>
        <w:t xml:space="preserve"> in Table 1 </w:t>
      </w:r>
      <w:r>
        <w:rPr>
          <w:rFonts w:eastAsia="宋体" w:hint="eastAsia"/>
          <w:bCs/>
          <w:sz w:val="22"/>
          <w:szCs w:val="20"/>
          <w:lang w:val="en-GB"/>
        </w:rPr>
        <w:t>below</w:t>
      </w:r>
      <w:r>
        <w:rPr>
          <w:rFonts w:eastAsia="宋体"/>
          <w:bCs/>
          <w:sz w:val="22"/>
          <w:szCs w:val="20"/>
          <w:lang w:val="en-GB"/>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3"/>
        <w:gridCol w:w="2033"/>
      </w:tblGrid>
      <w:tr w:rsidR="000D4176" w:rsidRPr="00082B0B" w14:paraId="1A59086D"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7A961B2B"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lastRenderedPageBreak/>
              <w:t>5QI</w:t>
            </w:r>
          </w:p>
          <w:p w14:paraId="6B9D2D31"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Value</w:t>
            </w:r>
          </w:p>
        </w:tc>
        <w:tc>
          <w:tcPr>
            <w:tcW w:w="1060" w:type="dxa"/>
            <w:tcBorders>
              <w:top w:val="single" w:sz="12" w:space="0" w:color="auto"/>
              <w:left w:val="single" w:sz="12" w:space="0" w:color="auto"/>
              <w:bottom w:val="single" w:sz="12" w:space="0" w:color="auto"/>
              <w:right w:val="single" w:sz="12" w:space="0" w:color="auto"/>
            </w:tcBorders>
            <w:hideMark/>
          </w:tcPr>
          <w:p w14:paraId="07DB9249"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Resource Type</w:t>
            </w:r>
          </w:p>
        </w:tc>
        <w:tc>
          <w:tcPr>
            <w:tcW w:w="915" w:type="dxa"/>
            <w:tcBorders>
              <w:top w:val="single" w:sz="12" w:space="0" w:color="auto"/>
              <w:left w:val="single" w:sz="12" w:space="0" w:color="auto"/>
              <w:bottom w:val="single" w:sz="12" w:space="0" w:color="auto"/>
              <w:right w:val="single" w:sz="12" w:space="0" w:color="auto"/>
            </w:tcBorders>
            <w:hideMark/>
          </w:tcPr>
          <w:p w14:paraId="0D87BA23"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Default Priority Level</w:t>
            </w:r>
          </w:p>
        </w:tc>
        <w:tc>
          <w:tcPr>
            <w:tcW w:w="1088" w:type="dxa"/>
            <w:tcBorders>
              <w:top w:val="single" w:sz="12" w:space="0" w:color="auto"/>
              <w:left w:val="single" w:sz="12" w:space="0" w:color="auto"/>
              <w:bottom w:val="single" w:sz="12" w:space="0" w:color="auto"/>
              <w:right w:val="single" w:sz="12" w:space="0" w:color="auto"/>
            </w:tcBorders>
            <w:hideMark/>
          </w:tcPr>
          <w:p w14:paraId="2AFC8C5C"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Packet Delay Budget</w:t>
            </w:r>
          </w:p>
          <w:p w14:paraId="35A16F61"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(NOTE 3)</w:t>
            </w:r>
          </w:p>
        </w:tc>
        <w:tc>
          <w:tcPr>
            <w:tcW w:w="797" w:type="dxa"/>
            <w:tcBorders>
              <w:top w:val="single" w:sz="12" w:space="0" w:color="auto"/>
              <w:left w:val="single" w:sz="12" w:space="0" w:color="auto"/>
              <w:bottom w:val="single" w:sz="12" w:space="0" w:color="auto"/>
              <w:right w:val="single" w:sz="12" w:space="0" w:color="auto"/>
            </w:tcBorders>
            <w:hideMark/>
          </w:tcPr>
          <w:p w14:paraId="0D3A9A6F"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Packet Error</w:t>
            </w:r>
          </w:p>
          <w:p w14:paraId="1C433EA9"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 xml:space="preserve">Rate </w:t>
            </w:r>
          </w:p>
        </w:tc>
        <w:tc>
          <w:tcPr>
            <w:tcW w:w="1314" w:type="dxa"/>
            <w:tcBorders>
              <w:top w:val="single" w:sz="12" w:space="0" w:color="auto"/>
              <w:left w:val="single" w:sz="12" w:space="0" w:color="auto"/>
              <w:bottom w:val="single" w:sz="12" w:space="0" w:color="auto"/>
              <w:right w:val="single" w:sz="12" w:space="0" w:color="auto"/>
            </w:tcBorders>
            <w:hideMark/>
          </w:tcPr>
          <w:p w14:paraId="5AC7A4EC"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Default Maximum Data Burst Volume</w:t>
            </w:r>
          </w:p>
          <w:p w14:paraId="380ECF2C"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(NOTE 2)</w:t>
            </w:r>
          </w:p>
        </w:tc>
        <w:tc>
          <w:tcPr>
            <w:tcW w:w="1649" w:type="dxa"/>
            <w:tcBorders>
              <w:top w:val="single" w:sz="12" w:space="0" w:color="auto"/>
              <w:left w:val="single" w:sz="12" w:space="0" w:color="auto"/>
              <w:bottom w:val="single" w:sz="12" w:space="0" w:color="auto"/>
              <w:right w:val="single" w:sz="12" w:space="0" w:color="auto"/>
            </w:tcBorders>
            <w:hideMark/>
          </w:tcPr>
          <w:p w14:paraId="2B2E91DE"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Default</w:t>
            </w:r>
          </w:p>
          <w:p w14:paraId="349EC50B"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Averaging Window</w:t>
            </w:r>
          </w:p>
        </w:tc>
        <w:tc>
          <w:tcPr>
            <w:tcW w:w="2123" w:type="dxa"/>
            <w:tcBorders>
              <w:top w:val="single" w:sz="12" w:space="0" w:color="auto"/>
              <w:left w:val="single" w:sz="12" w:space="0" w:color="auto"/>
              <w:bottom w:val="single" w:sz="12" w:space="0" w:color="auto"/>
              <w:right w:val="single" w:sz="12" w:space="0" w:color="auto"/>
            </w:tcBorders>
            <w:hideMark/>
          </w:tcPr>
          <w:p w14:paraId="49FA1734" w14:textId="77777777" w:rsidR="000D4176" w:rsidRPr="00082B0B" w:rsidRDefault="000D4176" w:rsidP="00BF7477">
            <w:pPr>
              <w:keepNext/>
              <w:keepLines/>
              <w:widowControl/>
              <w:rPr>
                <w:rFonts w:ascii="Arial" w:eastAsia="等线" w:hAnsi="Arial" w:cs="Arial"/>
                <w:b/>
                <w:sz w:val="18"/>
                <w:lang w:eastAsia="en-US"/>
              </w:rPr>
            </w:pPr>
            <w:r w:rsidRPr="00082B0B">
              <w:rPr>
                <w:rFonts w:ascii="Arial" w:eastAsia="等线" w:hAnsi="Arial" w:cs="Arial"/>
                <w:b/>
                <w:sz w:val="18"/>
                <w:lang w:eastAsia="en-US"/>
              </w:rPr>
              <w:t>Example Services</w:t>
            </w:r>
          </w:p>
        </w:tc>
      </w:tr>
      <w:tr w:rsidR="000D4176" w:rsidRPr="00082B0B" w14:paraId="3AD79356"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64A4EB9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w:t>
            </w:r>
            <w:r w:rsidRPr="00082B0B">
              <w:rPr>
                <w:rFonts w:ascii="Arial" w:eastAsia="等线" w:hAnsi="Arial" w:cs="Arial"/>
                <w:sz w:val="18"/>
                <w:lang w:eastAsia="en-US"/>
              </w:rPr>
              <w:br/>
            </w:r>
          </w:p>
        </w:tc>
        <w:tc>
          <w:tcPr>
            <w:tcW w:w="1060" w:type="dxa"/>
            <w:tcBorders>
              <w:top w:val="single" w:sz="12" w:space="0" w:color="auto"/>
              <w:left w:val="single" w:sz="12" w:space="0" w:color="auto"/>
              <w:bottom w:val="nil"/>
              <w:right w:val="single" w:sz="12" w:space="0" w:color="auto"/>
            </w:tcBorders>
            <w:hideMark/>
          </w:tcPr>
          <w:p w14:paraId="25EF610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GBR</w:t>
            </w:r>
          </w:p>
        </w:tc>
        <w:tc>
          <w:tcPr>
            <w:tcW w:w="915" w:type="dxa"/>
            <w:tcBorders>
              <w:top w:val="single" w:sz="12" w:space="0" w:color="auto"/>
              <w:left w:val="single" w:sz="12" w:space="0" w:color="auto"/>
              <w:bottom w:val="single" w:sz="12" w:space="0" w:color="auto"/>
              <w:right w:val="single" w:sz="12" w:space="0" w:color="auto"/>
            </w:tcBorders>
            <w:hideMark/>
          </w:tcPr>
          <w:p w14:paraId="6B69A9C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20</w:t>
            </w:r>
          </w:p>
        </w:tc>
        <w:tc>
          <w:tcPr>
            <w:tcW w:w="1088" w:type="dxa"/>
            <w:tcBorders>
              <w:top w:val="single" w:sz="12" w:space="0" w:color="auto"/>
              <w:left w:val="single" w:sz="12" w:space="0" w:color="auto"/>
              <w:bottom w:val="single" w:sz="12" w:space="0" w:color="auto"/>
              <w:right w:val="single" w:sz="12" w:space="0" w:color="auto"/>
            </w:tcBorders>
            <w:hideMark/>
          </w:tcPr>
          <w:p w14:paraId="4FA2EA2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100 </w:t>
            </w:r>
            <w:proofErr w:type="spellStart"/>
            <w:r w:rsidRPr="00082B0B">
              <w:rPr>
                <w:rFonts w:ascii="Arial" w:eastAsia="等线" w:hAnsi="Arial" w:cs="Arial"/>
                <w:sz w:val="18"/>
                <w:lang w:eastAsia="en-US"/>
              </w:rPr>
              <w:t>ms</w:t>
            </w:r>
            <w:proofErr w:type="spellEnd"/>
          </w:p>
          <w:p w14:paraId="37FE5A5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33DCE34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3C08A1B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3230D1C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15ECB98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3595472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Conversational Voice</w:t>
            </w:r>
          </w:p>
        </w:tc>
      </w:tr>
      <w:tr w:rsidR="000D4176" w:rsidRPr="00082B0B" w14:paraId="70C2F8FB"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7B3C20D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hideMark/>
          </w:tcPr>
          <w:p w14:paraId="4CC570D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w:t>
            </w:r>
          </w:p>
        </w:tc>
        <w:tc>
          <w:tcPr>
            <w:tcW w:w="915" w:type="dxa"/>
            <w:tcBorders>
              <w:top w:val="single" w:sz="12" w:space="0" w:color="auto"/>
              <w:left w:val="single" w:sz="12" w:space="0" w:color="auto"/>
              <w:bottom w:val="single" w:sz="12" w:space="0" w:color="auto"/>
              <w:right w:val="single" w:sz="12" w:space="0" w:color="auto"/>
            </w:tcBorders>
            <w:hideMark/>
          </w:tcPr>
          <w:p w14:paraId="4D87992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40</w:t>
            </w:r>
          </w:p>
        </w:tc>
        <w:tc>
          <w:tcPr>
            <w:tcW w:w="1088" w:type="dxa"/>
            <w:tcBorders>
              <w:top w:val="single" w:sz="12" w:space="0" w:color="auto"/>
              <w:left w:val="single" w:sz="12" w:space="0" w:color="auto"/>
              <w:bottom w:val="single" w:sz="12" w:space="0" w:color="auto"/>
              <w:right w:val="single" w:sz="12" w:space="0" w:color="auto"/>
            </w:tcBorders>
            <w:hideMark/>
          </w:tcPr>
          <w:p w14:paraId="660ABF2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150 </w:t>
            </w:r>
            <w:proofErr w:type="spellStart"/>
            <w:r w:rsidRPr="00082B0B">
              <w:rPr>
                <w:rFonts w:ascii="Arial" w:eastAsia="等线" w:hAnsi="Arial" w:cs="Arial"/>
                <w:sz w:val="18"/>
                <w:highlight w:val="yellow"/>
                <w:lang w:eastAsia="en-US"/>
              </w:rPr>
              <w:t>ms</w:t>
            </w:r>
            <w:proofErr w:type="spellEnd"/>
          </w:p>
          <w:p w14:paraId="455473D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53EDDBA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67112F0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1945D55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2716547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1EB3BF6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Conversational Video (Live Streaming)</w:t>
            </w:r>
          </w:p>
        </w:tc>
      </w:tr>
      <w:tr w:rsidR="000D4176" w:rsidRPr="00082B0B" w14:paraId="14F98201"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2D6AD3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3</w:t>
            </w:r>
          </w:p>
        </w:tc>
        <w:tc>
          <w:tcPr>
            <w:tcW w:w="1060" w:type="dxa"/>
            <w:tcBorders>
              <w:top w:val="nil"/>
              <w:left w:val="single" w:sz="12" w:space="0" w:color="auto"/>
              <w:bottom w:val="nil"/>
              <w:right w:val="single" w:sz="12" w:space="0" w:color="auto"/>
            </w:tcBorders>
          </w:tcPr>
          <w:p w14:paraId="00C016E3"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643AB84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30</w:t>
            </w:r>
          </w:p>
        </w:tc>
        <w:tc>
          <w:tcPr>
            <w:tcW w:w="1088" w:type="dxa"/>
            <w:tcBorders>
              <w:top w:val="single" w:sz="12" w:space="0" w:color="auto"/>
              <w:left w:val="single" w:sz="12" w:space="0" w:color="auto"/>
              <w:bottom w:val="single" w:sz="12" w:space="0" w:color="auto"/>
              <w:right w:val="single" w:sz="12" w:space="0" w:color="auto"/>
            </w:tcBorders>
            <w:hideMark/>
          </w:tcPr>
          <w:p w14:paraId="3BBBE33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50 </w:t>
            </w:r>
            <w:proofErr w:type="spellStart"/>
            <w:r w:rsidRPr="00082B0B">
              <w:rPr>
                <w:rFonts w:ascii="Arial" w:eastAsia="等线" w:hAnsi="Arial" w:cs="Arial"/>
                <w:sz w:val="18"/>
                <w:highlight w:val="yellow"/>
                <w:lang w:eastAsia="en-US"/>
              </w:rPr>
              <w:t>ms</w:t>
            </w:r>
            <w:proofErr w:type="spellEnd"/>
          </w:p>
          <w:p w14:paraId="3208658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072C073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3F1DD00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75C175F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19D7D9D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08CC63F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Real Time Gaming, </w:t>
            </w:r>
            <w:r w:rsidRPr="00082B0B">
              <w:rPr>
                <w:rFonts w:ascii="Arial" w:eastAsia="等线" w:hAnsi="Arial" w:cs="Arial"/>
                <w:sz w:val="18"/>
                <w:highlight w:val="yellow"/>
                <w:lang w:eastAsia="en-US"/>
              </w:rPr>
              <w:t>V2X messages</w:t>
            </w:r>
            <w:r w:rsidRPr="00082B0B">
              <w:rPr>
                <w:rFonts w:ascii="Arial" w:eastAsia="等线" w:hAnsi="Arial" w:cs="Arial"/>
                <w:sz w:val="18"/>
                <w:lang w:eastAsia="en-US"/>
              </w:rPr>
              <w:t xml:space="preserve"> (see TS 23.287 [121]).</w:t>
            </w:r>
          </w:p>
          <w:p w14:paraId="242405A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Electricity distribution – medium voltage, Process automation monitoring</w:t>
            </w:r>
          </w:p>
        </w:tc>
      </w:tr>
      <w:tr w:rsidR="000D4176" w:rsidRPr="00082B0B" w14:paraId="24D72C1D"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42FD2BE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4</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0589A745"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0CE2A29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50</w:t>
            </w:r>
          </w:p>
        </w:tc>
        <w:tc>
          <w:tcPr>
            <w:tcW w:w="1088" w:type="dxa"/>
            <w:tcBorders>
              <w:top w:val="single" w:sz="12" w:space="0" w:color="auto"/>
              <w:left w:val="single" w:sz="12" w:space="0" w:color="auto"/>
              <w:bottom w:val="single" w:sz="12" w:space="0" w:color="auto"/>
              <w:right w:val="single" w:sz="12" w:space="0" w:color="auto"/>
            </w:tcBorders>
            <w:hideMark/>
          </w:tcPr>
          <w:p w14:paraId="6D8427E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300 </w:t>
            </w:r>
            <w:proofErr w:type="spellStart"/>
            <w:r w:rsidRPr="00082B0B">
              <w:rPr>
                <w:rFonts w:ascii="Arial" w:eastAsia="等线" w:hAnsi="Arial" w:cs="Arial"/>
                <w:sz w:val="18"/>
                <w:lang w:eastAsia="en-US"/>
              </w:rPr>
              <w:t>ms</w:t>
            </w:r>
            <w:proofErr w:type="spellEnd"/>
          </w:p>
          <w:p w14:paraId="01FB0FA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11,</w:t>
            </w:r>
          </w:p>
          <w:p w14:paraId="17951C0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4E6099D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6AFA125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169F440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77020DC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Non-Conversational Video (Buffered Streaming)</w:t>
            </w:r>
          </w:p>
        </w:tc>
      </w:tr>
      <w:tr w:rsidR="000D4176" w:rsidRPr="00082B0B" w14:paraId="2DF9191C"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6DC41D9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65</w:t>
            </w:r>
          </w:p>
          <w:p w14:paraId="17B0078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9,</w:t>
            </w:r>
          </w:p>
          <w:p w14:paraId="571D2EE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12)</w:t>
            </w:r>
          </w:p>
        </w:tc>
        <w:tc>
          <w:tcPr>
            <w:tcW w:w="1060" w:type="dxa"/>
            <w:tcBorders>
              <w:top w:val="nil"/>
              <w:left w:val="single" w:sz="12" w:space="0" w:color="auto"/>
              <w:bottom w:val="nil"/>
              <w:right w:val="single" w:sz="12" w:space="0" w:color="auto"/>
            </w:tcBorders>
          </w:tcPr>
          <w:p w14:paraId="159CB5CD"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7F72C3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w:t>
            </w:r>
          </w:p>
        </w:tc>
        <w:tc>
          <w:tcPr>
            <w:tcW w:w="1088" w:type="dxa"/>
            <w:tcBorders>
              <w:top w:val="single" w:sz="12" w:space="0" w:color="auto"/>
              <w:left w:val="single" w:sz="12" w:space="0" w:color="auto"/>
              <w:bottom w:val="single" w:sz="12" w:space="0" w:color="auto"/>
              <w:right w:val="single" w:sz="12" w:space="0" w:color="auto"/>
            </w:tcBorders>
            <w:hideMark/>
          </w:tcPr>
          <w:p w14:paraId="2067793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75 </w:t>
            </w:r>
            <w:proofErr w:type="spellStart"/>
            <w:r w:rsidRPr="00082B0B">
              <w:rPr>
                <w:rFonts w:ascii="Arial" w:eastAsia="等线" w:hAnsi="Arial" w:cs="Arial"/>
                <w:sz w:val="18"/>
                <w:highlight w:val="yellow"/>
                <w:lang w:eastAsia="en-US"/>
              </w:rPr>
              <w:t>ms</w:t>
            </w:r>
            <w:proofErr w:type="spellEnd"/>
          </w:p>
          <w:p w14:paraId="3CA31BC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7, NOTE 8)</w:t>
            </w:r>
          </w:p>
        </w:tc>
        <w:tc>
          <w:tcPr>
            <w:tcW w:w="797" w:type="dxa"/>
            <w:tcBorders>
              <w:top w:val="single" w:sz="12" w:space="0" w:color="auto"/>
              <w:left w:val="single" w:sz="12" w:space="0" w:color="auto"/>
              <w:bottom w:val="single" w:sz="12" w:space="0" w:color="auto"/>
              <w:right w:val="single" w:sz="12" w:space="0" w:color="auto"/>
            </w:tcBorders>
            <w:hideMark/>
          </w:tcPr>
          <w:p w14:paraId="586CD25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61CD5C6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1E5E68E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26EB5A6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 xml:space="preserve">Mission Critical user plane Push </w:t>
            </w:r>
            <w:proofErr w:type="gramStart"/>
            <w:r w:rsidRPr="00082B0B">
              <w:rPr>
                <w:rFonts w:ascii="Arial" w:eastAsia="等线" w:hAnsi="Arial" w:cs="Arial"/>
                <w:sz w:val="18"/>
                <w:highlight w:val="yellow"/>
                <w:lang w:eastAsia="en-US"/>
              </w:rPr>
              <w:t>To</w:t>
            </w:r>
            <w:proofErr w:type="gramEnd"/>
            <w:r w:rsidRPr="00082B0B">
              <w:rPr>
                <w:rFonts w:ascii="Arial" w:eastAsia="等线" w:hAnsi="Arial" w:cs="Arial"/>
                <w:sz w:val="18"/>
                <w:highlight w:val="yellow"/>
                <w:lang w:eastAsia="en-US"/>
              </w:rPr>
              <w:t xml:space="preserve"> Talk voice (e.g., MCPTT)</w:t>
            </w:r>
          </w:p>
        </w:tc>
      </w:tr>
      <w:tr w:rsidR="000D4176" w:rsidRPr="00082B0B" w14:paraId="0BD6012D"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4845174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66</w:t>
            </w:r>
          </w:p>
          <w:p w14:paraId="1D9A929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4DF5E971"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6E097E4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20</w:t>
            </w:r>
          </w:p>
        </w:tc>
        <w:tc>
          <w:tcPr>
            <w:tcW w:w="1088" w:type="dxa"/>
            <w:tcBorders>
              <w:top w:val="single" w:sz="12" w:space="0" w:color="auto"/>
              <w:left w:val="single" w:sz="12" w:space="0" w:color="auto"/>
              <w:bottom w:val="single" w:sz="12" w:space="0" w:color="auto"/>
              <w:right w:val="single" w:sz="12" w:space="0" w:color="auto"/>
            </w:tcBorders>
            <w:hideMark/>
          </w:tcPr>
          <w:p w14:paraId="7D3F192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100 </w:t>
            </w:r>
            <w:proofErr w:type="spellStart"/>
            <w:r w:rsidRPr="00082B0B">
              <w:rPr>
                <w:rFonts w:ascii="Arial" w:eastAsia="等线" w:hAnsi="Arial" w:cs="Arial"/>
                <w:sz w:val="18"/>
                <w:highlight w:val="yellow"/>
                <w:lang w:eastAsia="en-US"/>
              </w:rPr>
              <w:t>ms</w:t>
            </w:r>
            <w:proofErr w:type="spellEnd"/>
          </w:p>
          <w:p w14:paraId="78B5BF0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6F6DFD6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699F497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1ED2F7A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1E72D6A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36A24FA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Non-Mission-Critical user plane Push </w:t>
            </w:r>
            <w:proofErr w:type="gramStart"/>
            <w:r w:rsidRPr="00082B0B">
              <w:rPr>
                <w:rFonts w:ascii="Arial" w:eastAsia="等线" w:hAnsi="Arial" w:cs="Arial"/>
                <w:sz w:val="18"/>
                <w:lang w:eastAsia="en-US"/>
              </w:rPr>
              <w:t>To</w:t>
            </w:r>
            <w:proofErr w:type="gramEnd"/>
            <w:r w:rsidRPr="00082B0B">
              <w:rPr>
                <w:rFonts w:ascii="Arial" w:eastAsia="等线" w:hAnsi="Arial" w:cs="Arial"/>
                <w:sz w:val="18"/>
                <w:lang w:eastAsia="en-US"/>
              </w:rPr>
              <w:t xml:space="preserve"> Talk voice</w:t>
            </w:r>
          </w:p>
        </w:tc>
      </w:tr>
      <w:tr w:rsidR="000D4176" w:rsidRPr="00082B0B" w14:paraId="1BD9BE30"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2BF7D07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67</w:t>
            </w:r>
          </w:p>
          <w:p w14:paraId="5D05837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3791D123"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7011022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15</w:t>
            </w:r>
          </w:p>
        </w:tc>
        <w:tc>
          <w:tcPr>
            <w:tcW w:w="1088" w:type="dxa"/>
            <w:tcBorders>
              <w:top w:val="single" w:sz="12" w:space="0" w:color="auto"/>
              <w:left w:val="single" w:sz="12" w:space="0" w:color="auto"/>
              <w:bottom w:val="single" w:sz="12" w:space="0" w:color="auto"/>
              <w:right w:val="single" w:sz="12" w:space="0" w:color="auto"/>
            </w:tcBorders>
            <w:hideMark/>
          </w:tcPr>
          <w:p w14:paraId="578D901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100 </w:t>
            </w:r>
            <w:proofErr w:type="spellStart"/>
            <w:r w:rsidRPr="00082B0B">
              <w:rPr>
                <w:rFonts w:ascii="Arial" w:eastAsia="等线" w:hAnsi="Arial" w:cs="Arial"/>
                <w:sz w:val="18"/>
                <w:highlight w:val="yellow"/>
                <w:lang w:eastAsia="en-US"/>
              </w:rPr>
              <w:t>ms</w:t>
            </w:r>
            <w:proofErr w:type="spellEnd"/>
          </w:p>
          <w:p w14:paraId="6CDD225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7A7C0E1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043687E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3B08EEF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60C3E36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55F7BB5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Mission Critical Video user plane</w:t>
            </w:r>
          </w:p>
        </w:tc>
      </w:tr>
      <w:tr w:rsidR="000D4176" w:rsidRPr="00082B0B" w14:paraId="5C4EEBF3"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B61EDE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75</w:t>
            </w:r>
          </w:p>
          <w:p w14:paraId="46F0DF8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14)</w:t>
            </w:r>
          </w:p>
        </w:tc>
        <w:tc>
          <w:tcPr>
            <w:tcW w:w="1060" w:type="dxa"/>
            <w:tcBorders>
              <w:top w:val="nil"/>
              <w:left w:val="single" w:sz="12" w:space="0" w:color="auto"/>
              <w:bottom w:val="nil"/>
              <w:right w:val="single" w:sz="12" w:space="0" w:color="auto"/>
            </w:tcBorders>
          </w:tcPr>
          <w:p w14:paraId="21BB4C3B"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tcPr>
          <w:p w14:paraId="29682A48" w14:textId="77777777" w:rsidR="000D4176" w:rsidRPr="00082B0B" w:rsidRDefault="000D4176" w:rsidP="00BF7477">
            <w:pPr>
              <w:keepNext/>
              <w:keepLines/>
              <w:widowControl/>
              <w:rPr>
                <w:rFonts w:ascii="Arial" w:eastAsia="等线" w:hAnsi="Arial" w:cs="Arial"/>
                <w:sz w:val="18"/>
                <w:lang w:eastAsia="en-US"/>
              </w:rPr>
            </w:pPr>
          </w:p>
        </w:tc>
        <w:tc>
          <w:tcPr>
            <w:tcW w:w="1088" w:type="dxa"/>
            <w:tcBorders>
              <w:top w:val="single" w:sz="12" w:space="0" w:color="auto"/>
              <w:left w:val="single" w:sz="12" w:space="0" w:color="auto"/>
              <w:bottom w:val="single" w:sz="12" w:space="0" w:color="auto"/>
              <w:right w:val="single" w:sz="12" w:space="0" w:color="auto"/>
            </w:tcBorders>
          </w:tcPr>
          <w:p w14:paraId="1C2AE480" w14:textId="77777777" w:rsidR="000D4176" w:rsidRPr="00082B0B" w:rsidRDefault="000D4176" w:rsidP="00BF7477">
            <w:pPr>
              <w:keepNext/>
              <w:keepLines/>
              <w:widowControl/>
              <w:rPr>
                <w:rFonts w:ascii="Arial" w:eastAsia="等线" w:hAnsi="Arial" w:cs="Arial"/>
                <w:sz w:val="18"/>
                <w:lang w:eastAsia="en-US"/>
              </w:rPr>
            </w:pPr>
          </w:p>
        </w:tc>
        <w:tc>
          <w:tcPr>
            <w:tcW w:w="797" w:type="dxa"/>
            <w:tcBorders>
              <w:top w:val="single" w:sz="12" w:space="0" w:color="auto"/>
              <w:left w:val="single" w:sz="12" w:space="0" w:color="auto"/>
              <w:bottom w:val="single" w:sz="12" w:space="0" w:color="auto"/>
              <w:right w:val="single" w:sz="12" w:space="0" w:color="auto"/>
            </w:tcBorders>
          </w:tcPr>
          <w:p w14:paraId="348CBBE5" w14:textId="77777777" w:rsidR="000D4176" w:rsidRPr="00082B0B" w:rsidRDefault="000D4176" w:rsidP="00BF7477">
            <w:pPr>
              <w:keepNext/>
              <w:keepLines/>
              <w:widowControl/>
              <w:rPr>
                <w:rFonts w:ascii="Arial" w:eastAsia="等线" w:hAnsi="Arial" w:cs="Arial"/>
                <w:sz w:val="18"/>
                <w:lang w:eastAsia="en-US"/>
              </w:rPr>
            </w:pPr>
          </w:p>
        </w:tc>
        <w:tc>
          <w:tcPr>
            <w:tcW w:w="1314" w:type="dxa"/>
            <w:tcBorders>
              <w:top w:val="single" w:sz="12" w:space="0" w:color="auto"/>
              <w:left w:val="single" w:sz="12" w:space="0" w:color="auto"/>
              <w:bottom w:val="single" w:sz="12" w:space="0" w:color="auto"/>
              <w:right w:val="single" w:sz="12" w:space="0" w:color="auto"/>
            </w:tcBorders>
          </w:tcPr>
          <w:p w14:paraId="16111F47" w14:textId="77777777" w:rsidR="000D4176" w:rsidRPr="00082B0B" w:rsidRDefault="000D4176" w:rsidP="00BF7477">
            <w:pPr>
              <w:keepNext/>
              <w:keepLines/>
              <w:widowControl/>
              <w:rPr>
                <w:rFonts w:ascii="Arial" w:eastAsia="等线" w:hAnsi="Arial" w:cs="Arial"/>
                <w:sz w:val="18"/>
                <w:lang w:eastAsia="en-US"/>
              </w:rPr>
            </w:pPr>
          </w:p>
        </w:tc>
        <w:tc>
          <w:tcPr>
            <w:tcW w:w="1649" w:type="dxa"/>
            <w:tcBorders>
              <w:top w:val="single" w:sz="12" w:space="0" w:color="auto"/>
              <w:left w:val="single" w:sz="12" w:space="0" w:color="auto"/>
              <w:bottom w:val="single" w:sz="12" w:space="0" w:color="auto"/>
              <w:right w:val="single" w:sz="12" w:space="0" w:color="auto"/>
            </w:tcBorders>
          </w:tcPr>
          <w:p w14:paraId="29E9AD87" w14:textId="77777777" w:rsidR="000D4176" w:rsidRPr="00082B0B" w:rsidRDefault="000D4176" w:rsidP="00BF7477">
            <w:pPr>
              <w:keepNext/>
              <w:keepLines/>
              <w:widowControl/>
              <w:rPr>
                <w:rFonts w:ascii="Arial" w:eastAsia="等线" w:hAnsi="Arial" w:cs="Arial"/>
                <w:sz w:val="18"/>
                <w:lang w:eastAsia="en-US"/>
              </w:rPr>
            </w:pPr>
          </w:p>
        </w:tc>
        <w:tc>
          <w:tcPr>
            <w:tcW w:w="2123" w:type="dxa"/>
            <w:tcBorders>
              <w:top w:val="single" w:sz="12" w:space="0" w:color="auto"/>
              <w:left w:val="single" w:sz="12" w:space="0" w:color="auto"/>
              <w:bottom w:val="single" w:sz="12" w:space="0" w:color="auto"/>
              <w:right w:val="single" w:sz="12" w:space="0" w:color="auto"/>
            </w:tcBorders>
          </w:tcPr>
          <w:p w14:paraId="04B2D981" w14:textId="77777777" w:rsidR="000D4176" w:rsidRPr="00082B0B" w:rsidRDefault="000D4176" w:rsidP="00BF7477">
            <w:pPr>
              <w:keepNext/>
              <w:keepLines/>
              <w:widowControl/>
              <w:rPr>
                <w:rFonts w:ascii="Arial" w:eastAsia="等线" w:hAnsi="Arial" w:cs="Arial"/>
                <w:sz w:val="18"/>
                <w:lang w:eastAsia="en-US"/>
              </w:rPr>
            </w:pPr>
          </w:p>
        </w:tc>
      </w:tr>
      <w:tr w:rsidR="000D4176" w:rsidRPr="00082B0B" w14:paraId="4775D0DC"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5ABEAB0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71</w:t>
            </w:r>
          </w:p>
        </w:tc>
        <w:tc>
          <w:tcPr>
            <w:tcW w:w="1060" w:type="dxa"/>
            <w:tcBorders>
              <w:top w:val="nil"/>
              <w:left w:val="single" w:sz="12" w:space="0" w:color="auto"/>
              <w:bottom w:val="nil"/>
              <w:right w:val="single" w:sz="12" w:space="0" w:color="auto"/>
            </w:tcBorders>
          </w:tcPr>
          <w:p w14:paraId="5FB539DC"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46799DD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42A910A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150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6AF1B94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565EB3D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0A26E68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11676AB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D4176" w:rsidRPr="00082B0B" w14:paraId="1478E2EA"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DDA74B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72</w:t>
            </w:r>
          </w:p>
        </w:tc>
        <w:tc>
          <w:tcPr>
            <w:tcW w:w="1060" w:type="dxa"/>
            <w:tcBorders>
              <w:top w:val="nil"/>
              <w:left w:val="single" w:sz="12" w:space="0" w:color="auto"/>
              <w:bottom w:val="nil"/>
              <w:right w:val="single" w:sz="12" w:space="0" w:color="auto"/>
            </w:tcBorders>
          </w:tcPr>
          <w:p w14:paraId="10BC86CC"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2B8BEC5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31F5BFB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300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3BC86C4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12EDC9D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4765EB5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2C0344F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D4176" w:rsidRPr="00082B0B" w14:paraId="34FDEF58"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7CA5ED2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73</w:t>
            </w:r>
          </w:p>
        </w:tc>
        <w:tc>
          <w:tcPr>
            <w:tcW w:w="1060" w:type="dxa"/>
            <w:tcBorders>
              <w:top w:val="nil"/>
              <w:left w:val="single" w:sz="12" w:space="0" w:color="auto"/>
              <w:bottom w:val="nil"/>
              <w:right w:val="single" w:sz="12" w:space="0" w:color="auto"/>
            </w:tcBorders>
          </w:tcPr>
          <w:p w14:paraId="04887360"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01BEDAF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11E29B8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300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3D748E0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-8</w:t>
            </w:r>
          </w:p>
        </w:tc>
        <w:tc>
          <w:tcPr>
            <w:tcW w:w="1314" w:type="dxa"/>
            <w:tcBorders>
              <w:top w:val="single" w:sz="12" w:space="0" w:color="auto"/>
              <w:left w:val="single" w:sz="12" w:space="0" w:color="auto"/>
              <w:bottom w:val="single" w:sz="12" w:space="0" w:color="auto"/>
              <w:right w:val="single" w:sz="12" w:space="0" w:color="auto"/>
            </w:tcBorders>
            <w:hideMark/>
          </w:tcPr>
          <w:p w14:paraId="3B79EED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4FCDC7A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247198C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D4176" w:rsidRPr="00082B0B" w14:paraId="40FB741D"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CD3C48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74</w:t>
            </w:r>
          </w:p>
        </w:tc>
        <w:tc>
          <w:tcPr>
            <w:tcW w:w="1060" w:type="dxa"/>
            <w:tcBorders>
              <w:top w:val="nil"/>
              <w:left w:val="single" w:sz="12" w:space="0" w:color="auto"/>
              <w:bottom w:val="nil"/>
              <w:right w:val="single" w:sz="12" w:space="0" w:color="auto"/>
            </w:tcBorders>
          </w:tcPr>
          <w:p w14:paraId="33276CC6"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0A84B9D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20D9C1F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500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15)</w:t>
            </w:r>
          </w:p>
        </w:tc>
        <w:tc>
          <w:tcPr>
            <w:tcW w:w="797" w:type="dxa"/>
            <w:tcBorders>
              <w:top w:val="single" w:sz="12" w:space="0" w:color="auto"/>
              <w:left w:val="single" w:sz="12" w:space="0" w:color="auto"/>
              <w:bottom w:val="single" w:sz="12" w:space="0" w:color="auto"/>
              <w:right w:val="single" w:sz="12" w:space="0" w:color="auto"/>
            </w:tcBorders>
            <w:hideMark/>
          </w:tcPr>
          <w:p w14:paraId="5CF2492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-8</w:t>
            </w:r>
          </w:p>
        </w:tc>
        <w:tc>
          <w:tcPr>
            <w:tcW w:w="1314" w:type="dxa"/>
            <w:tcBorders>
              <w:top w:val="single" w:sz="12" w:space="0" w:color="auto"/>
              <w:left w:val="single" w:sz="12" w:space="0" w:color="auto"/>
              <w:bottom w:val="single" w:sz="12" w:space="0" w:color="auto"/>
              <w:right w:val="single" w:sz="12" w:space="0" w:color="auto"/>
            </w:tcBorders>
            <w:hideMark/>
          </w:tcPr>
          <w:p w14:paraId="55ECB6F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7533966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571E504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D4176" w:rsidRPr="00082B0B" w14:paraId="6B089323"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9A243B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76</w:t>
            </w:r>
          </w:p>
        </w:tc>
        <w:tc>
          <w:tcPr>
            <w:tcW w:w="1060" w:type="dxa"/>
            <w:tcBorders>
              <w:top w:val="nil"/>
              <w:left w:val="single" w:sz="12" w:space="0" w:color="auto"/>
              <w:bottom w:val="single" w:sz="4" w:space="0" w:color="auto"/>
              <w:right w:val="single" w:sz="12" w:space="0" w:color="auto"/>
            </w:tcBorders>
          </w:tcPr>
          <w:p w14:paraId="310CB2C0"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4F323F7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56</w:t>
            </w:r>
          </w:p>
        </w:tc>
        <w:tc>
          <w:tcPr>
            <w:tcW w:w="1088" w:type="dxa"/>
            <w:tcBorders>
              <w:top w:val="single" w:sz="12" w:space="0" w:color="auto"/>
              <w:left w:val="single" w:sz="12" w:space="0" w:color="auto"/>
              <w:bottom w:val="single" w:sz="12" w:space="0" w:color="auto"/>
              <w:right w:val="single" w:sz="12" w:space="0" w:color="auto"/>
            </w:tcBorders>
            <w:hideMark/>
          </w:tcPr>
          <w:p w14:paraId="55B9E8F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500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hideMark/>
          </w:tcPr>
          <w:p w14:paraId="582BF83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29DD582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2B8C912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4AA9B16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"Live" Uplink Streaming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TS 26.238 [76])</w:t>
            </w:r>
          </w:p>
        </w:tc>
      </w:tr>
      <w:tr w:rsidR="000D4176" w:rsidRPr="00082B0B" w14:paraId="55F170F5"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43019F2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w:t>
            </w:r>
          </w:p>
        </w:tc>
        <w:tc>
          <w:tcPr>
            <w:tcW w:w="1060" w:type="dxa"/>
            <w:tcBorders>
              <w:top w:val="single" w:sz="12" w:space="0" w:color="auto"/>
              <w:left w:val="single" w:sz="12" w:space="0" w:color="auto"/>
              <w:bottom w:val="nil"/>
              <w:right w:val="single" w:sz="12" w:space="0" w:color="auto"/>
            </w:tcBorders>
            <w:hideMark/>
          </w:tcPr>
          <w:p w14:paraId="304445C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Non-GBR</w:t>
            </w:r>
          </w:p>
        </w:tc>
        <w:tc>
          <w:tcPr>
            <w:tcW w:w="915" w:type="dxa"/>
            <w:tcBorders>
              <w:top w:val="single" w:sz="12" w:space="0" w:color="auto"/>
              <w:left w:val="single" w:sz="12" w:space="0" w:color="auto"/>
              <w:bottom w:val="single" w:sz="12" w:space="0" w:color="auto"/>
              <w:right w:val="single" w:sz="12" w:space="0" w:color="auto"/>
            </w:tcBorders>
            <w:hideMark/>
          </w:tcPr>
          <w:p w14:paraId="4634F71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p>
        </w:tc>
        <w:tc>
          <w:tcPr>
            <w:tcW w:w="1088" w:type="dxa"/>
            <w:tcBorders>
              <w:top w:val="single" w:sz="12" w:space="0" w:color="auto"/>
              <w:left w:val="single" w:sz="12" w:space="0" w:color="auto"/>
              <w:bottom w:val="single" w:sz="12" w:space="0" w:color="auto"/>
              <w:right w:val="single" w:sz="12" w:space="0" w:color="auto"/>
            </w:tcBorders>
            <w:hideMark/>
          </w:tcPr>
          <w:p w14:paraId="78F848D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100 </w:t>
            </w:r>
            <w:proofErr w:type="spellStart"/>
            <w:r w:rsidRPr="00082B0B">
              <w:rPr>
                <w:rFonts w:ascii="Arial" w:eastAsia="等线" w:hAnsi="Arial" w:cs="Arial"/>
                <w:sz w:val="18"/>
                <w:lang w:eastAsia="en-US"/>
              </w:rPr>
              <w:t>ms</w:t>
            </w:r>
            <w:proofErr w:type="spellEnd"/>
          </w:p>
          <w:p w14:paraId="680EE98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1F22758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0802A0F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67E5178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5AC4E8B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4F21922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IMS </w:t>
            </w:r>
            <w:proofErr w:type="spellStart"/>
            <w:r w:rsidRPr="00082B0B">
              <w:rPr>
                <w:rFonts w:ascii="Arial" w:eastAsia="等线" w:hAnsi="Arial" w:cs="Arial"/>
                <w:sz w:val="18"/>
                <w:lang w:eastAsia="en-US"/>
              </w:rPr>
              <w:t>Signalling</w:t>
            </w:r>
            <w:proofErr w:type="spellEnd"/>
          </w:p>
        </w:tc>
      </w:tr>
      <w:tr w:rsidR="000D4176" w:rsidRPr="00082B0B" w14:paraId="510BE2D8"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2A87521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6</w:t>
            </w:r>
          </w:p>
        </w:tc>
        <w:tc>
          <w:tcPr>
            <w:tcW w:w="1060" w:type="dxa"/>
            <w:tcBorders>
              <w:top w:val="nil"/>
              <w:left w:val="single" w:sz="12" w:space="0" w:color="auto"/>
              <w:bottom w:val="nil"/>
              <w:right w:val="single" w:sz="12" w:space="0" w:color="auto"/>
            </w:tcBorders>
            <w:hideMark/>
          </w:tcPr>
          <w:p w14:paraId="2464926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w:t>
            </w:r>
          </w:p>
        </w:tc>
        <w:tc>
          <w:tcPr>
            <w:tcW w:w="915" w:type="dxa"/>
            <w:tcBorders>
              <w:top w:val="single" w:sz="12" w:space="0" w:color="auto"/>
              <w:left w:val="single" w:sz="12" w:space="0" w:color="auto"/>
              <w:bottom w:val="single" w:sz="12" w:space="0" w:color="auto"/>
              <w:right w:val="single" w:sz="12" w:space="0" w:color="auto"/>
            </w:tcBorders>
            <w:hideMark/>
          </w:tcPr>
          <w:p w14:paraId="4151115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60</w:t>
            </w:r>
          </w:p>
        </w:tc>
        <w:tc>
          <w:tcPr>
            <w:tcW w:w="1088" w:type="dxa"/>
            <w:tcBorders>
              <w:top w:val="single" w:sz="12" w:space="0" w:color="auto"/>
              <w:left w:val="single" w:sz="12" w:space="0" w:color="auto"/>
              <w:bottom w:val="single" w:sz="12" w:space="0" w:color="auto"/>
              <w:right w:val="single" w:sz="12" w:space="0" w:color="auto"/>
            </w:tcBorders>
            <w:hideMark/>
          </w:tcPr>
          <w:p w14:paraId="5E124E7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300 </w:t>
            </w:r>
            <w:proofErr w:type="spellStart"/>
            <w:r w:rsidRPr="00082B0B">
              <w:rPr>
                <w:rFonts w:ascii="Arial" w:eastAsia="等线" w:hAnsi="Arial" w:cs="Arial"/>
                <w:sz w:val="18"/>
                <w:lang w:eastAsia="en-US"/>
              </w:rPr>
              <w:t>ms</w:t>
            </w:r>
            <w:proofErr w:type="spellEnd"/>
          </w:p>
          <w:p w14:paraId="7F58A5E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06E1B97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1C9480D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0820837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625F41C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7B6AF37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Video (Buffered Streaming)</w:t>
            </w:r>
            <w:r w:rsidRPr="00082B0B">
              <w:rPr>
                <w:rFonts w:ascii="Arial" w:eastAsia="等线" w:hAnsi="Arial" w:cs="Arial"/>
                <w:sz w:val="18"/>
                <w:lang w:eastAsia="en-US"/>
              </w:rPr>
              <w:br/>
              <w:t>TCP-based (e.g., www, e-mail, chat, ftp, p2p file sharing, progressive video, etc.)</w:t>
            </w:r>
          </w:p>
        </w:tc>
      </w:tr>
      <w:tr w:rsidR="000D4176" w:rsidRPr="00082B0B" w14:paraId="0B26D32E"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500A499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highlight w:val="yellow"/>
                <w:lang w:eastAsia="en-US"/>
              </w:rPr>
              <w:t>7</w:t>
            </w:r>
          </w:p>
        </w:tc>
        <w:tc>
          <w:tcPr>
            <w:tcW w:w="1060" w:type="dxa"/>
            <w:tcBorders>
              <w:top w:val="nil"/>
              <w:left w:val="single" w:sz="12" w:space="0" w:color="auto"/>
              <w:bottom w:val="nil"/>
              <w:right w:val="single" w:sz="12" w:space="0" w:color="auto"/>
            </w:tcBorders>
          </w:tcPr>
          <w:p w14:paraId="35B70160"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48BC849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70</w:t>
            </w:r>
          </w:p>
        </w:tc>
        <w:tc>
          <w:tcPr>
            <w:tcW w:w="1088" w:type="dxa"/>
            <w:tcBorders>
              <w:top w:val="single" w:sz="12" w:space="0" w:color="auto"/>
              <w:left w:val="single" w:sz="12" w:space="0" w:color="auto"/>
              <w:bottom w:val="single" w:sz="12" w:space="0" w:color="auto"/>
              <w:right w:val="single" w:sz="12" w:space="0" w:color="auto"/>
            </w:tcBorders>
            <w:hideMark/>
          </w:tcPr>
          <w:p w14:paraId="033737A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100 </w:t>
            </w:r>
            <w:proofErr w:type="spellStart"/>
            <w:r w:rsidRPr="00082B0B">
              <w:rPr>
                <w:rFonts w:ascii="Arial" w:eastAsia="等线" w:hAnsi="Arial" w:cs="Arial"/>
                <w:sz w:val="18"/>
                <w:highlight w:val="yellow"/>
                <w:lang w:eastAsia="en-US"/>
              </w:rPr>
              <w:t>ms</w:t>
            </w:r>
            <w:proofErr w:type="spellEnd"/>
          </w:p>
          <w:p w14:paraId="785DB36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3DB7DAF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5159471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highlight w:val="yellow"/>
                <w:lang w:eastAsia="en-US"/>
              </w:rPr>
              <w:t>10</w:t>
            </w:r>
            <w:r w:rsidRPr="00082B0B">
              <w:rPr>
                <w:rFonts w:ascii="Arial" w:eastAsia="等线" w:hAnsi="Arial" w:cs="Arial"/>
                <w:sz w:val="22"/>
                <w:highlight w:val="yellow"/>
                <w:vertAlign w:val="superscript"/>
                <w:lang w:eastAsia="en-US"/>
              </w:rPr>
              <w:t>-3</w:t>
            </w:r>
          </w:p>
        </w:tc>
        <w:tc>
          <w:tcPr>
            <w:tcW w:w="1314" w:type="dxa"/>
            <w:tcBorders>
              <w:top w:val="single" w:sz="12" w:space="0" w:color="auto"/>
              <w:left w:val="single" w:sz="12" w:space="0" w:color="auto"/>
              <w:bottom w:val="single" w:sz="12" w:space="0" w:color="auto"/>
              <w:right w:val="single" w:sz="12" w:space="0" w:color="auto"/>
            </w:tcBorders>
            <w:hideMark/>
          </w:tcPr>
          <w:p w14:paraId="690A4BF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4B1175E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77E4448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Voice,</w:t>
            </w:r>
            <w:r w:rsidRPr="00082B0B">
              <w:rPr>
                <w:rFonts w:ascii="Arial" w:eastAsia="等线" w:hAnsi="Arial" w:cs="Arial"/>
                <w:sz w:val="18"/>
                <w:lang w:eastAsia="en-US"/>
              </w:rPr>
              <w:br/>
            </w:r>
            <w:r w:rsidRPr="00082B0B">
              <w:rPr>
                <w:rFonts w:ascii="Arial" w:eastAsia="等线" w:hAnsi="Arial" w:cs="Arial"/>
                <w:sz w:val="18"/>
                <w:highlight w:val="yellow"/>
                <w:lang w:eastAsia="en-US"/>
              </w:rPr>
              <w:t>Video (Live Streaming)</w:t>
            </w:r>
            <w:r w:rsidRPr="00082B0B">
              <w:rPr>
                <w:rFonts w:ascii="Arial" w:eastAsia="等线" w:hAnsi="Arial" w:cs="Arial"/>
                <w:sz w:val="18"/>
                <w:lang w:eastAsia="en-US"/>
              </w:rPr>
              <w:br/>
              <w:t>Interactive Gaming</w:t>
            </w:r>
          </w:p>
        </w:tc>
      </w:tr>
      <w:tr w:rsidR="000D4176" w:rsidRPr="00082B0B" w14:paraId="13218FCC"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6B804C3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lastRenderedPageBreak/>
              <w:t>8</w:t>
            </w:r>
          </w:p>
        </w:tc>
        <w:tc>
          <w:tcPr>
            <w:tcW w:w="1060" w:type="dxa"/>
            <w:tcBorders>
              <w:top w:val="nil"/>
              <w:left w:val="single" w:sz="12" w:space="0" w:color="auto"/>
              <w:bottom w:val="nil"/>
              <w:right w:val="single" w:sz="12" w:space="0" w:color="auto"/>
            </w:tcBorders>
          </w:tcPr>
          <w:p w14:paraId="33F90F9C"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74D8928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80</w:t>
            </w:r>
          </w:p>
        </w:tc>
        <w:tc>
          <w:tcPr>
            <w:tcW w:w="1088" w:type="dxa"/>
            <w:tcBorders>
              <w:top w:val="single" w:sz="12" w:space="0" w:color="auto"/>
              <w:left w:val="single" w:sz="12" w:space="0" w:color="auto"/>
              <w:bottom w:val="nil"/>
              <w:right w:val="single" w:sz="12" w:space="0" w:color="auto"/>
            </w:tcBorders>
            <w:hideMark/>
          </w:tcPr>
          <w:p w14:paraId="337A7AD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300 </w:t>
            </w:r>
            <w:proofErr w:type="spellStart"/>
            <w:r w:rsidRPr="00082B0B">
              <w:rPr>
                <w:rFonts w:ascii="Arial" w:eastAsia="等线" w:hAnsi="Arial" w:cs="Arial"/>
                <w:sz w:val="18"/>
                <w:lang w:eastAsia="en-US"/>
              </w:rPr>
              <w:t>ms</w:t>
            </w:r>
            <w:proofErr w:type="spellEnd"/>
          </w:p>
          <w:p w14:paraId="7CC6973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nil"/>
              <w:right w:val="single" w:sz="12" w:space="0" w:color="auto"/>
            </w:tcBorders>
            <w:hideMark/>
          </w:tcPr>
          <w:p w14:paraId="69A4EDE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nil"/>
              <w:right w:val="single" w:sz="12" w:space="0" w:color="auto"/>
            </w:tcBorders>
            <w:hideMark/>
          </w:tcPr>
          <w:p w14:paraId="7747A2B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N/A</w:t>
            </w:r>
          </w:p>
        </w:tc>
        <w:tc>
          <w:tcPr>
            <w:tcW w:w="1649" w:type="dxa"/>
            <w:tcBorders>
              <w:top w:val="single" w:sz="12" w:space="0" w:color="auto"/>
              <w:left w:val="single" w:sz="12" w:space="0" w:color="auto"/>
              <w:bottom w:val="nil"/>
              <w:right w:val="single" w:sz="12" w:space="0" w:color="auto"/>
            </w:tcBorders>
            <w:hideMark/>
          </w:tcPr>
          <w:p w14:paraId="123B151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r>
            <w:r w:rsidRPr="00082B0B">
              <w:rPr>
                <w:rFonts w:ascii="Arial" w:eastAsia="等线" w:hAnsi="Arial" w:cs="Arial"/>
                <w:sz w:val="18"/>
                <w:lang w:eastAsia="en-US"/>
              </w:rPr>
              <w:br/>
            </w:r>
            <w:r w:rsidRPr="00082B0B">
              <w:rPr>
                <w:rFonts w:ascii="Arial" w:eastAsia="等线" w:hAnsi="Arial" w:cs="Arial"/>
                <w:sz w:val="18"/>
                <w:lang w:eastAsia="en-US"/>
              </w:rPr>
              <w:br/>
              <w:t>N/A</w:t>
            </w:r>
          </w:p>
        </w:tc>
        <w:tc>
          <w:tcPr>
            <w:tcW w:w="2123" w:type="dxa"/>
            <w:tcBorders>
              <w:top w:val="single" w:sz="12" w:space="0" w:color="auto"/>
              <w:left w:val="single" w:sz="12" w:space="0" w:color="auto"/>
              <w:bottom w:val="nil"/>
              <w:right w:val="single" w:sz="12" w:space="0" w:color="auto"/>
            </w:tcBorders>
            <w:hideMark/>
          </w:tcPr>
          <w:p w14:paraId="7FA5B51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br/>
              <w:t>Video (Buffered Streaming)</w:t>
            </w:r>
            <w:r w:rsidRPr="00082B0B">
              <w:rPr>
                <w:rFonts w:ascii="Arial" w:eastAsia="等线" w:hAnsi="Arial" w:cs="Arial"/>
                <w:sz w:val="18"/>
                <w:lang w:eastAsia="en-US"/>
              </w:rPr>
              <w:br/>
              <w:t>TCP-based (e.g., www, e-mail, chat, ftp, p2p file sharing, progressive</w:t>
            </w:r>
          </w:p>
        </w:tc>
      </w:tr>
      <w:tr w:rsidR="000D4176" w:rsidRPr="00082B0B" w14:paraId="16245980"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996479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9</w:t>
            </w:r>
          </w:p>
        </w:tc>
        <w:tc>
          <w:tcPr>
            <w:tcW w:w="1060" w:type="dxa"/>
            <w:tcBorders>
              <w:top w:val="nil"/>
              <w:left w:val="single" w:sz="12" w:space="0" w:color="auto"/>
              <w:bottom w:val="nil"/>
              <w:right w:val="single" w:sz="12" w:space="0" w:color="auto"/>
            </w:tcBorders>
          </w:tcPr>
          <w:p w14:paraId="65448A4C"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17A72C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90</w:t>
            </w:r>
          </w:p>
        </w:tc>
        <w:tc>
          <w:tcPr>
            <w:tcW w:w="1088" w:type="dxa"/>
            <w:tcBorders>
              <w:top w:val="nil"/>
              <w:left w:val="single" w:sz="12" w:space="0" w:color="auto"/>
              <w:bottom w:val="single" w:sz="12" w:space="0" w:color="auto"/>
              <w:right w:val="single" w:sz="12" w:space="0" w:color="auto"/>
            </w:tcBorders>
          </w:tcPr>
          <w:p w14:paraId="21922F16" w14:textId="77777777" w:rsidR="000D4176" w:rsidRPr="00082B0B" w:rsidRDefault="000D4176" w:rsidP="00BF7477">
            <w:pPr>
              <w:keepNext/>
              <w:keepLines/>
              <w:widowControl/>
              <w:rPr>
                <w:rFonts w:ascii="Arial" w:eastAsia="等线" w:hAnsi="Arial" w:cs="Arial"/>
                <w:sz w:val="18"/>
                <w:lang w:eastAsia="en-US"/>
              </w:rPr>
            </w:pPr>
          </w:p>
        </w:tc>
        <w:tc>
          <w:tcPr>
            <w:tcW w:w="797" w:type="dxa"/>
            <w:tcBorders>
              <w:top w:val="nil"/>
              <w:left w:val="single" w:sz="12" w:space="0" w:color="auto"/>
              <w:bottom w:val="single" w:sz="12" w:space="0" w:color="auto"/>
              <w:right w:val="single" w:sz="12" w:space="0" w:color="auto"/>
            </w:tcBorders>
          </w:tcPr>
          <w:p w14:paraId="00251CF6" w14:textId="77777777" w:rsidR="000D4176" w:rsidRPr="00082B0B" w:rsidRDefault="000D4176" w:rsidP="00BF7477">
            <w:pPr>
              <w:keepNext/>
              <w:keepLines/>
              <w:widowControl/>
              <w:rPr>
                <w:rFonts w:ascii="Arial" w:eastAsia="等线" w:hAnsi="Arial" w:cs="Arial"/>
                <w:sz w:val="18"/>
                <w:lang w:eastAsia="en-US"/>
              </w:rPr>
            </w:pPr>
          </w:p>
        </w:tc>
        <w:tc>
          <w:tcPr>
            <w:tcW w:w="1314" w:type="dxa"/>
            <w:tcBorders>
              <w:top w:val="nil"/>
              <w:left w:val="single" w:sz="12" w:space="0" w:color="auto"/>
              <w:bottom w:val="single" w:sz="12" w:space="0" w:color="auto"/>
              <w:right w:val="single" w:sz="12" w:space="0" w:color="auto"/>
            </w:tcBorders>
          </w:tcPr>
          <w:p w14:paraId="2AD4C529" w14:textId="77777777" w:rsidR="000D4176" w:rsidRPr="00082B0B" w:rsidRDefault="000D4176" w:rsidP="00BF7477">
            <w:pPr>
              <w:keepNext/>
              <w:keepLines/>
              <w:widowControl/>
              <w:rPr>
                <w:rFonts w:ascii="Arial" w:eastAsia="等线" w:hAnsi="Arial" w:cs="Arial"/>
                <w:sz w:val="18"/>
                <w:lang w:eastAsia="en-US"/>
              </w:rPr>
            </w:pPr>
          </w:p>
        </w:tc>
        <w:tc>
          <w:tcPr>
            <w:tcW w:w="1649" w:type="dxa"/>
            <w:tcBorders>
              <w:top w:val="nil"/>
              <w:left w:val="single" w:sz="12" w:space="0" w:color="auto"/>
              <w:bottom w:val="single" w:sz="12" w:space="0" w:color="auto"/>
              <w:right w:val="single" w:sz="12" w:space="0" w:color="auto"/>
            </w:tcBorders>
          </w:tcPr>
          <w:p w14:paraId="3F9C8DCA" w14:textId="77777777" w:rsidR="000D4176" w:rsidRPr="00082B0B" w:rsidRDefault="000D4176" w:rsidP="00BF7477">
            <w:pPr>
              <w:keepNext/>
              <w:keepLines/>
              <w:widowControl/>
              <w:rPr>
                <w:rFonts w:ascii="Arial" w:eastAsia="等线" w:hAnsi="Arial" w:cs="Arial"/>
                <w:sz w:val="18"/>
                <w:lang w:eastAsia="en-US"/>
              </w:rPr>
            </w:pPr>
          </w:p>
        </w:tc>
        <w:tc>
          <w:tcPr>
            <w:tcW w:w="2123" w:type="dxa"/>
            <w:tcBorders>
              <w:top w:val="nil"/>
              <w:left w:val="single" w:sz="12" w:space="0" w:color="auto"/>
              <w:bottom w:val="single" w:sz="12" w:space="0" w:color="auto"/>
              <w:right w:val="single" w:sz="12" w:space="0" w:color="auto"/>
            </w:tcBorders>
            <w:hideMark/>
          </w:tcPr>
          <w:p w14:paraId="73F842B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video, etc.)</w:t>
            </w:r>
          </w:p>
        </w:tc>
      </w:tr>
      <w:tr w:rsidR="000D4176" w:rsidRPr="00082B0B" w14:paraId="0E7F345A"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0B8A301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69</w:t>
            </w:r>
          </w:p>
          <w:p w14:paraId="4F63726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9, NOTE 12)</w:t>
            </w:r>
          </w:p>
        </w:tc>
        <w:tc>
          <w:tcPr>
            <w:tcW w:w="1060" w:type="dxa"/>
            <w:tcBorders>
              <w:top w:val="nil"/>
              <w:left w:val="single" w:sz="12" w:space="0" w:color="auto"/>
              <w:bottom w:val="nil"/>
              <w:right w:val="single" w:sz="12" w:space="0" w:color="auto"/>
            </w:tcBorders>
          </w:tcPr>
          <w:p w14:paraId="35283B39"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6374CBD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w:t>
            </w:r>
          </w:p>
        </w:tc>
        <w:tc>
          <w:tcPr>
            <w:tcW w:w="1088" w:type="dxa"/>
            <w:tcBorders>
              <w:top w:val="nil"/>
              <w:left w:val="single" w:sz="12" w:space="0" w:color="auto"/>
              <w:bottom w:val="single" w:sz="12" w:space="0" w:color="auto"/>
              <w:right w:val="single" w:sz="12" w:space="0" w:color="auto"/>
            </w:tcBorders>
            <w:hideMark/>
          </w:tcPr>
          <w:p w14:paraId="12BC60D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60 </w:t>
            </w:r>
            <w:proofErr w:type="spellStart"/>
            <w:r w:rsidRPr="00082B0B">
              <w:rPr>
                <w:rFonts w:ascii="Arial" w:eastAsia="等线" w:hAnsi="Arial" w:cs="Arial"/>
                <w:sz w:val="18"/>
                <w:lang w:eastAsia="en-US"/>
              </w:rPr>
              <w:t>ms</w:t>
            </w:r>
            <w:proofErr w:type="spellEnd"/>
          </w:p>
          <w:p w14:paraId="5FDC670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7, NOTE 8)</w:t>
            </w:r>
          </w:p>
        </w:tc>
        <w:tc>
          <w:tcPr>
            <w:tcW w:w="797" w:type="dxa"/>
            <w:tcBorders>
              <w:top w:val="nil"/>
              <w:left w:val="single" w:sz="12" w:space="0" w:color="auto"/>
              <w:bottom w:val="single" w:sz="12" w:space="0" w:color="auto"/>
              <w:right w:val="single" w:sz="12" w:space="0" w:color="auto"/>
            </w:tcBorders>
            <w:hideMark/>
          </w:tcPr>
          <w:p w14:paraId="256A787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nil"/>
              <w:left w:val="single" w:sz="12" w:space="0" w:color="auto"/>
              <w:bottom w:val="single" w:sz="12" w:space="0" w:color="auto"/>
              <w:right w:val="single" w:sz="12" w:space="0" w:color="auto"/>
            </w:tcBorders>
            <w:hideMark/>
          </w:tcPr>
          <w:p w14:paraId="009BB0F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nil"/>
              <w:left w:val="single" w:sz="12" w:space="0" w:color="auto"/>
              <w:bottom w:val="single" w:sz="12" w:space="0" w:color="auto"/>
              <w:right w:val="single" w:sz="12" w:space="0" w:color="auto"/>
            </w:tcBorders>
            <w:hideMark/>
          </w:tcPr>
          <w:p w14:paraId="6FE1B23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nil"/>
              <w:left w:val="single" w:sz="12" w:space="0" w:color="auto"/>
              <w:bottom w:val="single" w:sz="12" w:space="0" w:color="auto"/>
              <w:right w:val="single" w:sz="12" w:space="0" w:color="auto"/>
            </w:tcBorders>
            <w:hideMark/>
          </w:tcPr>
          <w:p w14:paraId="40802103"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Mission Critical delay sensitive </w:t>
            </w:r>
            <w:proofErr w:type="spellStart"/>
            <w:r w:rsidRPr="00082B0B">
              <w:rPr>
                <w:rFonts w:ascii="Arial" w:eastAsia="等线" w:hAnsi="Arial" w:cs="Arial"/>
                <w:sz w:val="18"/>
                <w:lang w:eastAsia="en-US"/>
              </w:rPr>
              <w:t>signalling</w:t>
            </w:r>
            <w:proofErr w:type="spellEnd"/>
            <w:r w:rsidRPr="00082B0B">
              <w:rPr>
                <w:rFonts w:ascii="Arial" w:eastAsia="等线" w:hAnsi="Arial" w:cs="Arial"/>
                <w:sz w:val="18"/>
                <w:lang w:eastAsia="en-US"/>
              </w:rPr>
              <w:t xml:space="preserve"> (e.g., MC-PTT </w:t>
            </w:r>
            <w:proofErr w:type="spellStart"/>
            <w:r w:rsidRPr="00082B0B">
              <w:rPr>
                <w:rFonts w:ascii="Arial" w:eastAsia="等线" w:hAnsi="Arial" w:cs="Arial"/>
                <w:sz w:val="18"/>
                <w:lang w:eastAsia="en-US"/>
              </w:rPr>
              <w:t>signalling</w:t>
            </w:r>
            <w:proofErr w:type="spellEnd"/>
            <w:r w:rsidRPr="00082B0B">
              <w:rPr>
                <w:rFonts w:ascii="Arial" w:eastAsia="等线" w:hAnsi="Arial" w:cs="Arial"/>
                <w:sz w:val="18"/>
                <w:lang w:eastAsia="en-US"/>
              </w:rPr>
              <w:t>)</w:t>
            </w:r>
          </w:p>
        </w:tc>
      </w:tr>
      <w:tr w:rsidR="000D4176" w:rsidRPr="00082B0B" w14:paraId="0EA7648C"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4108266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70</w:t>
            </w:r>
          </w:p>
          <w:p w14:paraId="70B52E3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12)</w:t>
            </w:r>
            <w:r w:rsidRPr="00082B0B">
              <w:rPr>
                <w:rFonts w:ascii="Arial" w:eastAsia="等线" w:hAnsi="Arial" w:cs="Arial"/>
                <w:sz w:val="18"/>
                <w:lang w:eastAsia="en-US"/>
              </w:rPr>
              <w:br/>
            </w:r>
          </w:p>
        </w:tc>
        <w:tc>
          <w:tcPr>
            <w:tcW w:w="1060" w:type="dxa"/>
            <w:tcBorders>
              <w:top w:val="nil"/>
              <w:left w:val="single" w:sz="12" w:space="0" w:color="auto"/>
              <w:bottom w:val="nil"/>
              <w:right w:val="single" w:sz="12" w:space="0" w:color="auto"/>
            </w:tcBorders>
          </w:tcPr>
          <w:p w14:paraId="71BB62D9"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CCC21B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55</w:t>
            </w:r>
          </w:p>
        </w:tc>
        <w:tc>
          <w:tcPr>
            <w:tcW w:w="1088" w:type="dxa"/>
            <w:tcBorders>
              <w:top w:val="single" w:sz="12" w:space="0" w:color="auto"/>
              <w:left w:val="single" w:sz="12" w:space="0" w:color="auto"/>
              <w:bottom w:val="single" w:sz="12" w:space="0" w:color="auto"/>
              <w:right w:val="single" w:sz="12" w:space="0" w:color="auto"/>
            </w:tcBorders>
            <w:hideMark/>
          </w:tcPr>
          <w:p w14:paraId="7E36E95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200 </w:t>
            </w:r>
            <w:proofErr w:type="spellStart"/>
            <w:r w:rsidRPr="00082B0B">
              <w:rPr>
                <w:rFonts w:ascii="Arial" w:eastAsia="等线" w:hAnsi="Arial" w:cs="Arial"/>
                <w:sz w:val="18"/>
                <w:lang w:eastAsia="en-US"/>
              </w:rPr>
              <w:t>ms</w:t>
            </w:r>
            <w:proofErr w:type="spellEnd"/>
          </w:p>
          <w:p w14:paraId="1BA353E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7,</w:t>
            </w:r>
          </w:p>
          <w:p w14:paraId="63D5901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tc>
        <w:tc>
          <w:tcPr>
            <w:tcW w:w="797" w:type="dxa"/>
            <w:tcBorders>
              <w:top w:val="single" w:sz="12" w:space="0" w:color="auto"/>
              <w:left w:val="single" w:sz="12" w:space="0" w:color="auto"/>
              <w:bottom w:val="single" w:sz="12" w:space="0" w:color="auto"/>
              <w:right w:val="single" w:sz="12" w:space="0" w:color="auto"/>
            </w:tcBorders>
            <w:hideMark/>
          </w:tcPr>
          <w:p w14:paraId="13069D4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single" w:sz="12" w:space="0" w:color="auto"/>
              <w:right w:val="single" w:sz="12" w:space="0" w:color="auto"/>
            </w:tcBorders>
            <w:hideMark/>
          </w:tcPr>
          <w:p w14:paraId="7FCC601E"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5E9048F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604D404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Mission Critical Data (</w:t>
            </w:r>
            <w:proofErr w:type="gramStart"/>
            <w:r w:rsidRPr="00082B0B">
              <w:rPr>
                <w:rFonts w:ascii="Arial" w:eastAsia="等线" w:hAnsi="Arial" w:cs="Arial"/>
                <w:sz w:val="18"/>
                <w:lang w:eastAsia="en-US"/>
              </w:rPr>
              <w:t>e.g.</w:t>
            </w:r>
            <w:proofErr w:type="gramEnd"/>
            <w:r w:rsidRPr="00082B0B">
              <w:rPr>
                <w:rFonts w:ascii="Arial" w:eastAsia="等线" w:hAnsi="Arial" w:cs="Arial"/>
                <w:sz w:val="18"/>
                <w:lang w:eastAsia="en-US"/>
              </w:rPr>
              <w:t xml:space="preserve"> example services are the same as 5QI 6/8/9)</w:t>
            </w:r>
          </w:p>
        </w:tc>
      </w:tr>
      <w:tr w:rsidR="000D4176" w:rsidRPr="00082B0B" w14:paraId="0EE954E2"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46C8FB4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79</w:t>
            </w:r>
          </w:p>
        </w:tc>
        <w:tc>
          <w:tcPr>
            <w:tcW w:w="1060" w:type="dxa"/>
            <w:tcBorders>
              <w:top w:val="nil"/>
              <w:left w:val="single" w:sz="12" w:space="0" w:color="auto"/>
              <w:bottom w:val="nil"/>
              <w:right w:val="single" w:sz="12" w:space="0" w:color="auto"/>
            </w:tcBorders>
          </w:tcPr>
          <w:p w14:paraId="275D3B13"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EAFFEA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65</w:t>
            </w:r>
          </w:p>
        </w:tc>
        <w:tc>
          <w:tcPr>
            <w:tcW w:w="1088" w:type="dxa"/>
            <w:tcBorders>
              <w:top w:val="single" w:sz="12" w:space="0" w:color="auto"/>
              <w:left w:val="single" w:sz="12" w:space="0" w:color="auto"/>
              <w:bottom w:val="single" w:sz="12" w:space="0" w:color="auto"/>
              <w:right w:val="single" w:sz="12" w:space="0" w:color="auto"/>
            </w:tcBorders>
            <w:hideMark/>
          </w:tcPr>
          <w:p w14:paraId="00CA043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50 </w:t>
            </w:r>
            <w:proofErr w:type="spellStart"/>
            <w:r w:rsidRPr="00082B0B">
              <w:rPr>
                <w:rFonts w:ascii="Arial" w:eastAsia="等线" w:hAnsi="Arial" w:cs="Arial"/>
                <w:sz w:val="18"/>
                <w:lang w:eastAsia="en-US"/>
              </w:rPr>
              <w:t>ms</w:t>
            </w:r>
            <w:proofErr w:type="spellEnd"/>
          </w:p>
          <w:p w14:paraId="6110BC3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p w14:paraId="5A11B56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13)</w:t>
            </w:r>
          </w:p>
        </w:tc>
        <w:tc>
          <w:tcPr>
            <w:tcW w:w="797" w:type="dxa"/>
            <w:tcBorders>
              <w:top w:val="single" w:sz="12" w:space="0" w:color="auto"/>
              <w:left w:val="single" w:sz="12" w:space="0" w:color="auto"/>
              <w:bottom w:val="single" w:sz="12" w:space="0" w:color="auto"/>
              <w:right w:val="single" w:sz="12" w:space="0" w:color="auto"/>
            </w:tcBorders>
            <w:hideMark/>
          </w:tcPr>
          <w:p w14:paraId="74699F9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-2</w:t>
            </w:r>
          </w:p>
        </w:tc>
        <w:tc>
          <w:tcPr>
            <w:tcW w:w="1314" w:type="dxa"/>
            <w:tcBorders>
              <w:top w:val="single" w:sz="12" w:space="0" w:color="auto"/>
              <w:left w:val="single" w:sz="12" w:space="0" w:color="auto"/>
              <w:bottom w:val="single" w:sz="12" w:space="0" w:color="auto"/>
              <w:right w:val="single" w:sz="12" w:space="0" w:color="auto"/>
            </w:tcBorders>
            <w:hideMark/>
          </w:tcPr>
          <w:p w14:paraId="131C35E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single" w:sz="12" w:space="0" w:color="auto"/>
              <w:right w:val="single" w:sz="12" w:space="0" w:color="auto"/>
            </w:tcBorders>
            <w:hideMark/>
          </w:tcPr>
          <w:p w14:paraId="3C4CB4D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single" w:sz="12" w:space="0" w:color="auto"/>
              <w:right w:val="single" w:sz="12" w:space="0" w:color="auto"/>
            </w:tcBorders>
            <w:hideMark/>
          </w:tcPr>
          <w:p w14:paraId="65C342D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V2X messages (see TS 23.287 [121])</w:t>
            </w:r>
          </w:p>
        </w:tc>
      </w:tr>
      <w:tr w:rsidR="000D4176" w:rsidRPr="00082B0B" w14:paraId="18F65A24"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286A1CD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80</w:t>
            </w:r>
          </w:p>
        </w:tc>
        <w:tc>
          <w:tcPr>
            <w:tcW w:w="1060" w:type="dxa"/>
            <w:tcBorders>
              <w:top w:val="nil"/>
              <w:left w:val="single" w:sz="12" w:space="0" w:color="auto"/>
              <w:bottom w:val="single" w:sz="12" w:space="0" w:color="auto"/>
              <w:right w:val="single" w:sz="12" w:space="0" w:color="auto"/>
            </w:tcBorders>
          </w:tcPr>
          <w:p w14:paraId="09E173E5"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2927E179"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68</w:t>
            </w:r>
          </w:p>
        </w:tc>
        <w:tc>
          <w:tcPr>
            <w:tcW w:w="1088" w:type="dxa"/>
            <w:tcBorders>
              <w:top w:val="single" w:sz="12" w:space="0" w:color="auto"/>
              <w:left w:val="single" w:sz="12" w:space="0" w:color="auto"/>
              <w:bottom w:val="nil"/>
              <w:right w:val="single" w:sz="12" w:space="0" w:color="auto"/>
            </w:tcBorders>
            <w:hideMark/>
          </w:tcPr>
          <w:p w14:paraId="7A01AB28"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10 </w:t>
            </w:r>
            <w:proofErr w:type="spellStart"/>
            <w:r w:rsidRPr="00082B0B">
              <w:rPr>
                <w:rFonts w:ascii="Arial" w:eastAsia="等线" w:hAnsi="Arial" w:cs="Arial"/>
                <w:sz w:val="18"/>
                <w:lang w:eastAsia="en-US"/>
              </w:rPr>
              <w:t>ms</w:t>
            </w:r>
            <w:proofErr w:type="spellEnd"/>
          </w:p>
          <w:p w14:paraId="2D10135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5,</w:t>
            </w:r>
          </w:p>
          <w:p w14:paraId="5CC1F8F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10)</w:t>
            </w:r>
          </w:p>
        </w:tc>
        <w:tc>
          <w:tcPr>
            <w:tcW w:w="797" w:type="dxa"/>
            <w:tcBorders>
              <w:top w:val="single" w:sz="12" w:space="0" w:color="auto"/>
              <w:left w:val="single" w:sz="12" w:space="0" w:color="auto"/>
              <w:bottom w:val="nil"/>
              <w:right w:val="single" w:sz="12" w:space="0" w:color="auto"/>
            </w:tcBorders>
            <w:hideMark/>
          </w:tcPr>
          <w:p w14:paraId="187832A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-6</w:t>
            </w:r>
          </w:p>
        </w:tc>
        <w:tc>
          <w:tcPr>
            <w:tcW w:w="1314" w:type="dxa"/>
            <w:tcBorders>
              <w:top w:val="single" w:sz="12" w:space="0" w:color="auto"/>
              <w:left w:val="single" w:sz="12" w:space="0" w:color="auto"/>
              <w:bottom w:val="nil"/>
              <w:right w:val="single" w:sz="12" w:space="0" w:color="auto"/>
            </w:tcBorders>
            <w:hideMark/>
          </w:tcPr>
          <w:p w14:paraId="563D2416"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1649" w:type="dxa"/>
            <w:tcBorders>
              <w:top w:val="single" w:sz="12" w:space="0" w:color="auto"/>
              <w:left w:val="single" w:sz="12" w:space="0" w:color="auto"/>
              <w:bottom w:val="nil"/>
              <w:right w:val="single" w:sz="12" w:space="0" w:color="auto"/>
            </w:tcBorders>
            <w:hideMark/>
          </w:tcPr>
          <w:p w14:paraId="029E48E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N/A</w:t>
            </w:r>
          </w:p>
        </w:tc>
        <w:tc>
          <w:tcPr>
            <w:tcW w:w="2123" w:type="dxa"/>
            <w:tcBorders>
              <w:top w:val="single" w:sz="12" w:space="0" w:color="auto"/>
              <w:left w:val="single" w:sz="12" w:space="0" w:color="auto"/>
              <w:bottom w:val="nil"/>
              <w:right w:val="single" w:sz="12" w:space="0" w:color="auto"/>
            </w:tcBorders>
            <w:hideMark/>
          </w:tcPr>
          <w:p w14:paraId="0D5F380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Low Latency </w:t>
            </w:r>
            <w:proofErr w:type="spellStart"/>
            <w:r w:rsidRPr="00082B0B">
              <w:rPr>
                <w:rFonts w:ascii="Arial" w:eastAsia="等线" w:hAnsi="Arial" w:cs="Arial"/>
                <w:sz w:val="18"/>
                <w:lang w:eastAsia="en-US"/>
              </w:rPr>
              <w:t>eMBB</w:t>
            </w:r>
            <w:proofErr w:type="spellEnd"/>
            <w:r w:rsidRPr="00082B0B">
              <w:rPr>
                <w:rFonts w:ascii="Arial" w:eastAsia="等线" w:hAnsi="Arial" w:cs="Arial"/>
                <w:sz w:val="18"/>
                <w:lang w:eastAsia="en-US"/>
              </w:rPr>
              <w:t xml:space="preserve"> applications Augmented Reality</w:t>
            </w:r>
          </w:p>
        </w:tc>
      </w:tr>
      <w:tr w:rsidR="000D4176" w:rsidRPr="00082B0B" w14:paraId="77231214"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3DECD48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82</w:t>
            </w:r>
          </w:p>
        </w:tc>
        <w:tc>
          <w:tcPr>
            <w:tcW w:w="1060" w:type="dxa"/>
            <w:tcBorders>
              <w:top w:val="single" w:sz="12" w:space="0" w:color="auto"/>
              <w:left w:val="single" w:sz="12" w:space="0" w:color="auto"/>
              <w:bottom w:val="nil"/>
              <w:right w:val="single" w:sz="12" w:space="0" w:color="auto"/>
            </w:tcBorders>
            <w:hideMark/>
          </w:tcPr>
          <w:p w14:paraId="41A1CA0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Delay-critical GBR</w:t>
            </w:r>
          </w:p>
        </w:tc>
        <w:tc>
          <w:tcPr>
            <w:tcW w:w="915" w:type="dxa"/>
            <w:tcBorders>
              <w:top w:val="single" w:sz="12" w:space="0" w:color="auto"/>
              <w:left w:val="single" w:sz="12" w:space="0" w:color="auto"/>
              <w:bottom w:val="single" w:sz="12" w:space="0" w:color="auto"/>
              <w:right w:val="single" w:sz="12" w:space="0" w:color="auto"/>
            </w:tcBorders>
            <w:hideMark/>
          </w:tcPr>
          <w:p w14:paraId="76D16FD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19</w:t>
            </w:r>
          </w:p>
        </w:tc>
        <w:tc>
          <w:tcPr>
            <w:tcW w:w="1088" w:type="dxa"/>
            <w:tcBorders>
              <w:top w:val="single" w:sz="12" w:space="0" w:color="auto"/>
              <w:left w:val="single" w:sz="12" w:space="0" w:color="auto"/>
              <w:bottom w:val="single" w:sz="12" w:space="0" w:color="auto"/>
              <w:right w:val="single" w:sz="12" w:space="0" w:color="auto"/>
            </w:tcBorders>
            <w:hideMark/>
          </w:tcPr>
          <w:p w14:paraId="5BBBCB5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br/>
              <w:t>(NOTE 4)</w:t>
            </w:r>
          </w:p>
        </w:tc>
        <w:tc>
          <w:tcPr>
            <w:tcW w:w="797" w:type="dxa"/>
            <w:tcBorders>
              <w:top w:val="single" w:sz="12" w:space="0" w:color="auto"/>
              <w:left w:val="single" w:sz="12" w:space="0" w:color="auto"/>
              <w:bottom w:val="single" w:sz="12" w:space="0" w:color="auto"/>
              <w:right w:val="single" w:sz="12" w:space="0" w:color="auto"/>
            </w:tcBorders>
            <w:hideMark/>
          </w:tcPr>
          <w:p w14:paraId="4E74B2C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6DFB64E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255 bytes</w:t>
            </w:r>
          </w:p>
        </w:tc>
        <w:tc>
          <w:tcPr>
            <w:tcW w:w="1649" w:type="dxa"/>
            <w:tcBorders>
              <w:top w:val="single" w:sz="12" w:space="0" w:color="auto"/>
              <w:left w:val="single" w:sz="12" w:space="0" w:color="auto"/>
              <w:bottom w:val="single" w:sz="12" w:space="0" w:color="auto"/>
              <w:right w:val="single" w:sz="12" w:space="0" w:color="auto"/>
            </w:tcBorders>
            <w:hideMark/>
          </w:tcPr>
          <w:p w14:paraId="605A6E8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084FC41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Discrete Automation (see TS 22.261 [2])</w:t>
            </w:r>
          </w:p>
        </w:tc>
      </w:tr>
      <w:tr w:rsidR="000D4176" w:rsidRPr="00082B0B" w14:paraId="32254EF5"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1779740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83</w:t>
            </w:r>
          </w:p>
        </w:tc>
        <w:tc>
          <w:tcPr>
            <w:tcW w:w="1060" w:type="dxa"/>
            <w:tcBorders>
              <w:top w:val="nil"/>
              <w:left w:val="single" w:sz="12" w:space="0" w:color="auto"/>
              <w:bottom w:val="nil"/>
              <w:right w:val="single" w:sz="12" w:space="0" w:color="auto"/>
            </w:tcBorders>
          </w:tcPr>
          <w:p w14:paraId="29657754"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49FA73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22</w:t>
            </w:r>
          </w:p>
        </w:tc>
        <w:tc>
          <w:tcPr>
            <w:tcW w:w="1088" w:type="dxa"/>
            <w:tcBorders>
              <w:top w:val="single" w:sz="12" w:space="0" w:color="auto"/>
              <w:left w:val="single" w:sz="12" w:space="0" w:color="auto"/>
              <w:bottom w:val="single" w:sz="12" w:space="0" w:color="auto"/>
              <w:right w:val="single" w:sz="12" w:space="0" w:color="auto"/>
            </w:tcBorders>
            <w:hideMark/>
          </w:tcPr>
          <w:p w14:paraId="6BDF7AD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10 </w:t>
            </w:r>
            <w:proofErr w:type="spellStart"/>
            <w:r w:rsidRPr="00082B0B">
              <w:rPr>
                <w:rFonts w:ascii="Arial" w:eastAsia="等线" w:hAnsi="Arial" w:cs="Arial"/>
                <w:sz w:val="18"/>
                <w:lang w:eastAsia="en-US"/>
              </w:rPr>
              <w:t>ms</w:t>
            </w:r>
            <w:proofErr w:type="spellEnd"/>
            <w:r w:rsidRPr="00082B0B">
              <w:rPr>
                <w:rFonts w:ascii="Arial" w:eastAsia="等线" w:hAnsi="Arial" w:cs="Arial"/>
                <w:sz w:val="18"/>
                <w:lang w:eastAsia="en-US"/>
              </w:rPr>
              <w:br/>
              <w:t>(NOTE 4)</w:t>
            </w:r>
          </w:p>
        </w:tc>
        <w:tc>
          <w:tcPr>
            <w:tcW w:w="797" w:type="dxa"/>
            <w:tcBorders>
              <w:top w:val="single" w:sz="12" w:space="0" w:color="auto"/>
              <w:left w:val="single" w:sz="12" w:space="0" w:color="auto"/>
              <w:bottom w:val="single" w:sz="12" w:space="0" w:color="auto"/>
              <w:right w:val="single" w:sz="12" w:space="0" w:color="auto"/>
            </w:tcBorders>
            <w:hideMark/>
          </w:tcPr>
          <w:p w14:paraId="7778865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65C6716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1354 bytes</w:t>
            </w:r>
          </w:p>
          <w:p w14:paraId="08F84B8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3)</w:t>
            </w:r>
          </w:p>
        </w:tc>
        <w:tc>
          <w:tcPr>
            <w:tcW w:w="1649" w:type="dxa"/>
            <w:tcBorders>
              <w:top w:val="single" w:sz="12" w:space="0" w:color="auto"/>
              <w:left w:val="single" w:sz="12" w:space="0" w:color="auto"/>
              <w:bottom w:val="single" w:sz="12" w:space="0" w:color="auto"/>
              <w:right w:val="single" w:sz="12" w:space="0" w:color="auto"/>
            </w:tcBorders>
            <w:hideMark/>
          </w:tcPr>
          <w:p w14:paraId="3875C00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185575F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Discrete Automation (see TS 22.261 [2]);</w:t>
            </w:r>
          </w:p>
          <w:p w14:paraId="219A290B"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V2X messages (UE - RSU Platooning, Advanced Driving: Cooperative Lane Change with low </w:t>
            </w:r>
            <w:proofErr w:type="spellStart"/>
            <w:r w:rsidRPr="00082B0B">
              <w:rPr>
                <w:rFonts w:ascii="Arial" w:eastAsia="等线" w:hAnsi="Arial" w:cs="Arial"/>
                <w:sz w:val="18"/>
                <w:lang w:eastAsia="en-US"/>
              </w:rPr>
              <w:t>LoA</w:t>
            </w:r>
            <w:proofErr w:type="spellEnd"/>
            <w:r w:rsidRPr="00082B0B">
              <w:rPr>
                <w:rFonts w:ascii="Arial" w:eastAsia="等线" w:hAnsi="Arial" w:cs="Arial"/>
                <w:sz w:val="18"/>
                <w:lang w:eastAsia="en-US"/>
              </w:rPr>
              <w:t>. See TS 22.186 [111], TS 23.287 [121])</w:t>
            </w:r>
          </w:p>
        </w:tc>
      </w:tr>
      <w:tr w:rsidR="000D4176" w:rsidRPr="00082B0B" w14:paraId="232327A4"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5C52DD2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84</w:t>
            </w:r>
          </w:p>
        </w:tc>
        <w:tc>
          <w:tcPr>
            <w:tcW w:w="1060" w:type="dxa"/>
            <w:tcBorders>
              <w:top w:val="nil"/>
              <w:left w:val="single" w:sz="12" w:space="0" w:color="auto"/>
              <w:bottom w:val="nil"/>
              <w:right w:val="single" w:sz="12" w:space="0" w:color="auto"/>
            </w:tcBorders>
          </w:tcPr>
          <w:p w14:paraId="71FBEED2"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6905E89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24</w:t>
            </w:r>
          </w:p>
        </w:tc>
        <w:tc>
          <w:tcPr>
            <w:tcW w:w="1088" w:type="dxa"/>
            <w:tcBorders>
              <w:top w:val="single" w:sz="12" w:space="0" w:color="auto"/>
              <w:left w:val="single" w:sz="12" w:space="0" w:color="auto"/>
              <w:bottom w:val="single" w:sz="12" w:space="0" w:color="auto"/>
              <w:right w:val="single" w:sz="12" w:space="0" w:color="auto"/>
            </w:tcBorders>
            <w:hideMark/>
          </w:tcPr>
          <w:p w14:paraId="22B813A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30 </w:t>
            </w:r>
            <w:proofErr w:type="spellStart"/>
            <w:r w:rsidRPr="00082B0B">
              <w:rPr>
                <w:rFonts w:ascii="Arial" w:eastAsia="等线" w:hAnsi="Arial" w:cs="Arial"/>
                <w:sz w:val="18"/>
                <w:lang w:eastAsia="en-US"/>
              </w:rPr>
              <w:t>ms</w:t>
            </w:r>
            <w:proofErr w:type="spellEnd"/>
          </w:p>
          <w:p w14:paraId="0AD7267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6)</w:t>
            </w:r>
          </w:p>
        </w:tc>
        <w:tc>
          <w:tcPr>
            <w:tcW w:w="797" w:type="dxa"/>
            <w:tcBorders>
              <w:top w:val="single" w:sz="12" w:space="0" w:color="auto"/>
              <w:left w:val="single" w:sz="12" w:space="0" w:color="auto"/>
              <w:bottom w:val="single" w:sz="12" w:space="0" w:color="auto"/>
              <w:right w:val="single" w:sz="12" w:space="0" w:color="auto"/>
            </w:tcBorders>
            <w:hideMark/>
          </w:tcPr>
          <w:p w14:paraId="7AEA940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-5</w:t>
            </w:r>
          </w:p>
        </w:tc>
        <w:tc>
          <w:tcPr>
            <w:tcW w:w="1314" w:type="dxa"/>
            <w:tcBorders>
              <w:top w:val="single" w:sz="12" w:space="0" w:color="auto"/>
              <w:left w:val="single" w:sz="12" w:space="0" w:color="auto"/>
              <w:bottom w:val="single" w:sz="12" w:space="0" w:color="auto"/>
              <w:right w:val="single" w:sz="12" w:space="0" w:color="auto"/>
            </w:tcBorders>
            <w:hideMark/>
          </w:tcPr>
          <w:p w14:paraId="143E3F6B" w14:textId="77777777" w:rsidR="000D4176" w:rsidRPr="00082B0B" w:rsidRDefault="000D4176" w:rsidP="00BF7477">
            <w:pPr>
              <w:keepNext/>
              <w:keepLines/>
              <w:widowControl/>
              <w:rPr>
                <w:rFonts w:ascii="Arial" w:eastAsia="等线" w:hAnsi="Arial" w:cs="Arial"/>
                <w:sz w:val="18"/>
                <w:lang w:val="de-DE" w:eastAsia="en-US"/>
              </w:rPr>
            </w:pPr>
            <w:r w:rsidRPr="00082B0B">
              <w:rPr>
                <w:rFonts w:ascii="Arial" w:eastAsia="等线" w:hAnsi="Arial" w:cs="Arial"/>
                <w:sz w:val="18"/>
                <w:lang w:eastAsia="en-US"/>
              </w:rPr>
              <w:t>1354 bytes</w:t>
            </w:r>
          </w:p>
          <w:p w14:paraId="3313A20C" w14:textId="77777777" w:rsidR="000D4176" w:rsidRPr="00082B0B" w:rsidRDefault="000D4176" w:rsidP="00BF7477">
            <w:pPr>
              <w:keepNext/>
              <w:keepLines/>
              <w:widowControl/>
              <w:rPr>
                <w:rFonts w:ascii="Arial" w:eastAsia="等线" w:hAnsi="Arial" w:cs="Arial"/>
                <w:sz w:val="18"/>
                <w:lang w:val="en-GB" w:eastAsia="en-US"/>
              </w:rPr>
            </w:pPr>
            <w:r w:rsidRPr="00082B0B">
              <w:rPr>
                <w:rFonts w:ascii="Arial" w:eastAsia="等线" w:hAnsi="Arial" w:cs="Arial"/>
                <w:sz w:val="18"/>
                <w:lang w:eastAsia="en-US"/>
              </w:rPr>
              <w:t>(NOTE 3)</w:t>
            </w:r>
          </w:p>
        </w:tc>
        <w:tc>
          <w:tcPr>
            <w:tcW w:w="1649" w:type="dxa"/>
            <w:tcBorders>
              <w:top w:val="single" w:sz="12" w:space="0" w:color="auto"/>
              <w:left w:val="single" w:sz="12" w:space="0" w:color="auto"/>
              <w:bottom w:val="single" w:sz="12" w:space="0" w:color="auto"/>
              <w:right w:val="single" w:sz="12" w:space="0" w:color="auto"/>
            </w:tcBorders>
            <w:hideMark/>
          </w:tcPr>
          <w:p w14:paraId="133C665A"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0F2F42D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Intelligent transport systems (see TS 22.261 [2])</w:t>
            </w:r>
          </w:p>
        </w:tc>
      </w:tr>
      <w:tr w:rsidR="000D4176" w:rsidRPr="00082B0B" w14:paraId="6C3815D0"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16B47EA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85</w:t>
            </w:r>
          </w:p>
        </w:tc>
        <w:tc>
          <w:tcPr>
            <w:tcW w:w="1060" w:type="dxa"/>
            <w:tcBorders>
              <w:top w:val="nil"/>
              <w:left w:val="single" w:sz="12" w:space="0" w:color="auto"/>
              <w:bottom w:val="nil"/>
              <w:right w:val="single" w:sz="12" w:space="0" w:color="auto"/>
            </w:tcBorders>
          </w:tcPr>
          <w:p w14:paraId="256B3F08"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1E5DED8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21</w:t>
            </w:r>
          </w:p>
        </w:tc>
        <w:tc>
          <w:tcPr>
            <w:tcW w:w="1088" w:type="dxa"/>
            <w:tcBorders>
              <w:top w:val="single" w:sz="12" w:space="0" w:color="auto"/>
              <w:left w:val="single" w:sz="12" w:space="0" w:color="auto"/>
              <w:bottom w:val="single" w:sz="12" w:space="0" w:color="auto"/>
              <w:right w:val="single" w:sz="12" w:space="0" w:color="auto"/>
            </w:tcBorders>
            <w:hideMark/>
          </w:tcPr>
          <w:p w14:paraId="146D07F1"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5 </w:t>
            </w:r>
            <w:proofErr w:type="spellStart"/>
            <w:r w:rsidRPr="00082B0B">
              <w:rPr>
                <w:rFonts w:ascii="Arial" w:eastAsia="等线" w:hAnsi="Arial" w:cs="Arial"/>
                <w:sz w:val="18"/>
                <w:lang w:eastAsia="en-US"/>
              </w:rPr>
              <w:t>ms</w:t>
            </w:r>
            <w:proofErr w:type="spellEnd"/>
          </w:p>
          <w:p w14:paraId="35D6641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5)</w:t>
            </w:r>
          </w:p>
        </w:tc>
        <w:tc>
          <w:tcPr>
            <w:tcW w:w="797" w:type="dxa"/>
            <w:tcBorders>
              <w:top w:val="single" w:sz="12" w:space="0" w:color="auto"/>
              <w:left w:val="single" w:sz="12" w:space="0" w:color="auto"/>
              <w:bottom w:val="single" w:sz="12" w:space="0" w:color="auto"/>
              <w:right w:val="single" w:sz="12" w:space="0" w:color="auto"/>
            </w:tcBorders>
            <w:hideMark/>
          </w:tcPr>
          <w:p w14:paraId="7CCBBC3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-5</w:t>
            </w:r>
          </w:p>
        </w:tc>
        <w:tc>
          <w:tcPr>
            <w:tcW w:w="1314" w:type="dxa"/>
            <w:tcBorders>
              <w:top w:val="single" w:sz="12" w:space="0" w:color="auto"/>
              <w:left w:val="single" w:sz="12" w:space="0" w:color="auto"/>
              <w:bottom w:val="single" w:sz="12" w:space="0" w:color="auto"/>
              <w:right w:val="single" w:sz="12" w:space="0" w:color="auto"/>
            </w:tcBorders>
            <w:hideMark/>
          </w:tcPr>
          <w:p w14:paraId="2F01A59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255 bytes</w:t>
            </w:r>
          </w:p>
        </w:tc>
        <w:tc>
          <w:tcPr>
            <w:tcW w:w="1649" w:type="dxa"/>
            <w:tcBorders>
              <w:top w:val="single" w:sz="12" w:space="0" w:color="auto"/>
              <w:left w:val="single" w:sz="12" w:space="0" w:color="auto"/>
              <w:bottom w:val="single" w:sz="12" w:space="0" w:color="auto"/>
              <w:right w:val="single" w:sz="12" w:space="0" w:color="auto"/>
            </w:tcBorders>
            <w:hideMark/>
          </w:tcPr>
          <w:p w14:paraId="6D3955B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4B99FD2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Electricity Distribution- high voltage (see TS 22.261 [2]).</w:t>
            </w:r>
          </w:p>
          <w:p w14:paraId="6D90EF4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V2X messages (Remote Driving. See TS 22.186 [111], NOTE 16, see TS 23.287 [121])</w:t>
            </w:r>
          </w:p>
        </w:tc>
      </w:tr>
      <w:tr w:rsidR="000D4176" w:rsidRPr="00082B0B" w14:paraId="0E199415" w14:textId="77777777" w:rsidTr="00BF7477">
        <w:tc>
          <w:tcPr>
            <w:tcW w:w="1087" w:type="dxa"/>
            <w:tcBorders>
              <w:top w:val="single" w:sz="12" w:space="0" w:color="auto"/>
              <w:left w:val="single" w:sz="12" w:space="0" w:color="auto"/>
              <w:bottom w:val="single" w:sz="12" w:space="0" w:color="auto"/>
              <w:right w:val="single" w:sz="12" w:space="0" w:color="auto"/>
            </w:tcBorders>
            <w:hideMark/>
          </w:tcPr>
          <w:p w14:paraId="3EA9AE32"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86</w:t>
            </w:r>
          </w:p>
        </w:tc>
        <w:tc>
          <w:tcPr>
            <w:tcW w:w="1060" w:type="dxa"/>
            <w:tcBorders>
              <w:top w:val="nil"/>
              <w:left w:val="single" w:sz="12" w:space="0" w:color="auto"/>
              <w:bottom w:val="single" w:sz="4" w:space="0" w:color="auto"/>
              <w:right w:val="single" w:sz="12" w:space="0" w:color="auto"/>
            </w:tcBorders>
          </w:tcPr>
          <w:p w14:paraId="0E8C81B8" w14:textId="77777777" w:rsidR="000D4176" w:rsidRPr="00082B0B" w:rsidRDefault="000D4176" w:rsidP="00BF7477">
            <w:pPr>
              <w:keepNext/>
              <w:keepLines/>
              <w:widowControl/>
              <w:rPr>
                <w:rFonts w:ascii="Arial" w:eastAsia="等线" w:hAnsi="Arial" w:cs="Arial"/>
                <w:sz w:val="18"/>
                <w:lang w:eastAsia="en-US"/>
              </w:rPr>
            </w:pPr>
          </w:p>
        </w:tc>
        <w:tc>
          <w:tcPr>
            <w:tcW w:w="915" w:type="dxa"/>
            <w:tcBorders>
              <w:top w:val="single" w:sz="12" w:space="0" w:color="auto"/>
              <w:left w:val="single" w:sz="12" w:space="0" w:color="auto"/>
              <w:bottom w:val="single" w:sz="12" w:space="0" w:color="auto"/>
              <w:right w:val="single" w:sz="12" w:space="0" w:color="auto"/>
            </w:tcBorders>
            <w:hideMark/>
          </w:tcPr>
          <w:p w14:paraId="3F59233F"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18</w:t>
            </w:r>
          </w:p>
        </w:tc>
        <w:tc>
          <w:tcPr>
            <w:tcW w:w="1088" w:type="dxa"/>
            <w:tcBorders>
              <w:top w:val="single" w:sz="12" w:space="0" w:color="auto"/>
              <w:left w:val="single" w:sz="12" w:space="0" w:color="auto"/>
              <w:bottom w:val="single" w:sz="12" w:space="0" w:color="auto"/>
              <w:right w:val="single" w:sz="12" w:space="0" w:color="auto"/>
            </w:tcBorders>
            <w:hideMark/>
          </w:tcPr>
          <w:p w14:paraId="59A9F297"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5 </w:t>
            </w:r>
            <w:proofErr w:type="spellStart"/>
            <w:r w:rsidRPr="00082B0B">
              <w:rPr>
                <w:rFonts w:ascii="Arial" w:eastAsia="等线" w:hAnsi="Arial" w:cs="Arial"/>
                <w:sz w:val="18"/>
                <w:lang w:eastAsia="en-US"/>
              </w:rPr>
              <w:t>ms</w:t>
            </w:r>
            <w:proofErr w:type="spellEnd"/>
          </w:p>
          <w:p w14:paraId="67CC685D"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(NOTE 5)</w:t>
            </w:r>
          </w:p>
        </w:tc>
        <w:tc>
          <w:tcPr>
            <w:tcW w:w="797" w:type="dxa"/>
            <w:tcBorders>
              <w:top w:val="single" w:sz="12" w:space="0" w:color="auto"/>
              <w:left w:val="single" w:sz="12" w:space="0" w:color="auto"/>
              <w:bottom w:val="single" w:sz="12" w:space="0" w:color="auto"/>
              <w:right w:val="single" w:sz="12" w:space="0" w:color="auto"/>
            </w:tcBorders>
            <w:hideMark/>
          </w:tcPr>
          <w:p w14:paraId="27CCAC00"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10</w:t>
            </w:r>
            <w:r w:rsidRPr="00082B0B">
              <w:rPr>
                <w:rFonts w:ascii="Arial" w:eastAsia="等线" w:hAnsi="Arial" w:cs="Arial"/>
                <w:sz w:val="22"/>
                <w:vertAlign w:val="superscript"/>
                <w:lang w:eastAsia="en-US"/>
              </w:rPr>
              <w:t>-4</w:t>
            </w:r>
          </w:p>
        </w:tc>
        <w:tc>
          <w:tcPr>
            <w:tcW w:w="1314" w:type="dxa"/>
            <w:tcBorders>
              <w:top w:val="single" w:sz="12" w:space="0" w:color="auto"/>
              <w:left w:val="single" w:sz="12" w:space="0" w:color="auto"/>
              <w:bottom w:val="single" w:sz="12" w:space="0" w:color="auto"/>
              <w:right w:val="single" w:sz="12" w:space="0" w:color="auto"/>
            </w:tcBorders>
            <w:hideMark/>
          </w:tcPr>
          <w:p w14:paraId="71EF4B45"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1354 bytes</w:t>
            </w:r>
          </w:p>
        </w:tc>
        <w:tc>
          <w:tcPr>
            <w:tcW w:w="1649" w:type="dxa"/>
            <w:tcBorders>
              <w:top w:val="single" w:sz="12" w:space="0" w:color="auto"/>
              <w:left w:val="single" w:sz="12" w:space="0" w:color="auto"/>
              <w:bottom w:val="single" w:sz="12" w:space="0" w:color="auto"/>
              <w:right w:val="single" w:sz="12" w:space="0" w:color="auto"/>
            </w:tcBorders>
            <w:hideMark/>
          </w:tcPr>
          <w:p w14:paraId="04279D04"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2000 </w:t>
            </w:r>
            <w:proofErr w:type="spellStart"/>
            <w:r w:rsidRPr="00082B0B">
              <w:rPr>
                <w:rFonts w:ascii="Arial" w:eastAsia="等线" w:hAnsi="Arial" w:cs="Arial"/>
                <w:sz w:val="18"/>
                <w:lang w:eastAsia="en-US"/>
              </w:rPr>
              <w:t>ms</w:t>
            </w:r>
            <w:proofErr w:type="spellEnd"/>
          </w:p>
        </w:tc>
        <w:tc>
          <w:tcPr>
            <w:tcW w:w="2123" w:type="dxa"/>
            <w:tcBorders>
              <w:top w:val="single" w:sz="12" w:space="0" w:color="auto"/>
              <w:left w:val="single" w:sz="12" w:space="0" w:color="auto"/>
              <w:bottom w:val="single" w:sz="12" w:space="0" w:color="auto"/>
              <w:right w:val="single" w:sz="12" w:space="0" w:color="auto"/>
            </w:tcBorders>
            <w:hideMark/>
          </w:tcPr>
          <w:p w14:paraId="7EBF5B2C" w14:textId="77777777" w:rsidR="000D4176" w:rsidRPr="00082B0B" w:rsidRDefault="000D4176" w:rsidP="00BF7477">
            <w:pPr>
              <w:keepNext/>
              <w:keepLines/>
              <w:widowControl/>
              <w:rPr>
                <w:rFonts w:ascii="Arial" w:eastAsia="等线" w:hAnsi="Arial" w:cs="Arial"/>
                <w:sz w:val="18"/>
                <w:lang w:eastAsia="en-US"/>
              </w:rPr>
            </w:pPr>
            <w:r w:rsidRPr="00082B0B">
              <w:rPr>
                <w:rFonts w:ascii="Arial" w:eastAsia="等线" w:hAnsi="Arial" w:cs="Arial"/>
                <w:sz w:val="18"/>
                <w:lang w:eastAsia="en-US"/>
              </w:rPr>
              <w:t xml:space="preserve">V2X messages (Advanced Driving: Collision Avoidance, Platooning with high </w:t>
            </w:r>
            <w:proofErr w:type="spellStart"/>
            <w:r w:rsidRPr="00082B0B">
              <w:rPr>
                <w:rFonts w:ascii="Arial" w:eastAsia="等线" w:hAnsi="Arial" w:cs="Arial"/>
                <w:sz w:val="18"/>
                <w:lang w:eastAsia="en-US"/>
              </w:rPr>
              <w:t>LoA</w:t>
            </w:r>
            <w:proofErr w:type="spellEnd"/>
            <w:r w:rsidRPr="00082B0B">
              <w:rPr>
                <w:rFonts w:ascii="Arial" w:eastAsia="等线" w:hAnsi="Arial" w:cs="Arial"/>
                <w:sz w:val="18"/>
                <w:lang w:eastAsia="en-US"/>
              </w:rPr>
              <w:t>. See TS 22.186 [111], TS 23.287 [121])</w:t>
            </w:r>
          </w:p>
        </w:tc>
      </w:tr>
      <w:tr w:rsidR="000D4176" w:rsidRPr="00082B0B" w14:paraId="2D13C772" w14:textId="77777777" w:rsidTr="00BF7477">
        <w:tc>
          <w:tcPr>
            <w:tcW w:w="10033" w:type="dxa"/>
            <w:gridSpan w:val="8"/>
            <w:tcBorders>
              <w:top w:val="single" w:sz="12" w:space="0" w:color="auto"/>
              <w:left w:val="single" w:sz="12" w:space="0" w:color="auto"/>
              <w:bottom w:val="single" w:sz="12" w:space="0" w:color="auto"/>
              <w:right w:val="single" w:sz="12" w:space="0" w:color="auto"/>
            </w:tcBorders>
            <w:hideMark/>
          </w:tcPr>
          <w:p w14:paraId="0652AF17" w14:textId="77777777" w:rsidR="000D4176" w:rsidRPr="00082B0B" w:rsidRDefault="000D4176" w:rsidP="00BF7477">
            <w:pPr>
              <w:keepNext/>
              <w:keepLines/>
              <w:widowControl/>
              <w:ind w:left="851" w:hanging="851"/>
              <w:rPr>
                <w:rFonts w:ascii="Arial" w:eastAsia="等线" w:hAnsi="Arial" w:cs="Arial"/>
                <w:sz w:val="18"/>
                <w:lang w:eastAsia="en-US"/>
              </w:rPr>
            </w:pPr>
          </w:p>
        </w:tc>
      </w:tr>
    </w:tbl>
    <w:p w14:paraId="6AD71BD4" w14:textId="77777777" w:rsidR="000D4176" w:rsidRDefault="000D4176" w:rsidP="000D4176">
      <w:pPr>
        <w:widowControl/>
        <w:overflowPunct w:val="0"/>
        <w:autoSpaceDE w:val="0"/>
        <w:autoSpaceDN w:val="0"/>
        <w:adjustRightInd w:val="0"/>
        <w:spacing w:after="120" w:line="288" w:lineRule="auto"/>
        <w:textAlignment w:val="baseline"/>
        <w:rPr>
          <w:rFonts w:eastAsia="宋体"/>
          <w:b/>
          <w:sz w:val="22"/>
          <w:szCs w:val="20"/>
          <w:lang w:val="en-GB"/>
        </w:rPr>
      </w:pPr>
    </w:p>
    <w:p w14:paraId="595395CA" w14:textId="77777777" w:rsidR="000D4176" w:rsidRPr="002C3DF7" w:rsidRDefault="000D4176" w:rsidP="000D4176">
      <w:pPr>
        <w:keepNext/>
        <w:keepLines/>
        <w:widowControl/>
        <w:spacing w:before="60" w:after="180"/>
        <w:jc w:val="center"/>
        <w:rPr>
          <w:rFonts w:eastAsia="等线"/>
          <w:b/>
          <w:lang w:eastAsia="en-US"/>
        </w:rPr>
      </w:pPr>
      <w:r w:rsidRPr="002C3DF7">
        <w:rPr>
          <w:rFonts w:eastAsia="等线"/>
          <w:b/>
          <w:lang w:eastAsia="en-US"/>
        </w:rPr>
        <w:t>Table 1: Standardized 5QI to QoS characteristics mapping</w:t>
      </w:r>
    </w:p>
    <w:p w14:paraId="76A6574C" w14:textId="7F46E801" w:rsidR="000D4176" w:rsidRDefault="000D4176" w:rsidP="000D4176">
      <w:pPr>
        <w:widowControl/>
        <w:overflowPunct w:val="0"/>
        <w:autoSpaceDE w:val="0"/>
        <w:autoSpaceDN w:val="0"/>
        <w:adjustRightInd w:val="0"/>
        <w:spacing w:after="120" w:line="288" w:lineRule="auto"/>
        <w:textAlignment w:val="baseline"/>
        <w:rPr>
          <w:rFonts w:eastAsia="宋体"/>
          <w:bCs/>
          <w:sz w:val="22"/>
          <w:szCs w:val="20"/>
        </w:rPr>
      </w:pPr>
      <w:r w:rsidRPr="00CF5593">
        <w:rPr>
          <w:rFonts w:eastAsia="宋体"/>
          <w:bCs/>
          <w:sz w:val="22"/>
          <w:szCs w:val="20"/>
          <w:lang w:val="en-GB"/>
        </w:rPr>
        <w:t>I</w:t>
      </w:r>
      <w:r>
        <w:rPr>
          <w:rFonts w:eastAsia="宋体"/>
          <w:bCs/>
          <w:sz w:val="22"/>
          <w:szCs w:val="20"/>
          <w:lang w:val="en-GB"/>
        </w:rPr>
        <w:t xml:space="preserve">t can be noted </w:t>
      </w:r>
      <w:r w:rsidR="00FF563A">
        <w:rPr>
          <w:rFonts w:eastAsia="宋体"/>
          <w:bCs/>
          <w:sz w:val="22"/>
          <w:szCs w:val="20"/>
          <w:lang w:val="en-GB"/>
        </w:rPr>
        <w:t xml:space="preserve">that </w:t>
      </w:r>
      <w:r>
        <w:rPr>
          <w:rFonts w:eastAsia="宋体"/>
          <w:bCs/>
          <w:sz w:val="22"/>
          <w:szCs w:val="20"/>
          <w:lang w:val="en-GB"/>
        </w:rPr>
        <w:t xml:space="preserve">there are many cases in which the packet error rate and packet delay of 5QI </w:t>
      </w:r>
      <w:proofErr w:type="gramStart"/>
      <w:r>
        <w:rPr>
          <w:rFonts w:eastAsia="宋体"/>
          <w:bCs/>
          <w:sz w:val="22"/>
          <w:szCs w:val="20"/>
          <w:lang w:val="en-GB"/>
        </w:rPr>
        <w:t>values( e.g.</w:t>
      </w:r>
      <w:proofErr w:type="gramEnd"/>
      <w:r>
        <w:rPr>
          <w:rFonts w:eastAsia="宋体"/>
          <w:bCs/>
          <w:sz w:val="22"/>
          <w:szCs w:val="20"/>
          <w:lang w:val="en-GB"/>
        </w:rPr>
        <w:t xml:space="preserve">, 2/3/65/67/7) is not high. Besides, </w:t>
      </w:r>
      <w:r>
        <w:rPr>
          <w:rFonts w:eastAsia="宋体"/>
          <w:bCs/>
          <w:sz w:val="22"/>
          <w:szCs w:val="20"/>
        </w:rPr>
        <w:t xml:space="preserve">these </w:t>
      </w:r>
      <w:r w:rsidRPr="00FB27FA">
        <w:rPr>
          <w:rFonts w:eastAsia="宋体"/>
          <w:bCs/>
          <w:sz w:val="22"/>
          <w:szCs w:val="20"/>
          <w:lang w:val="en-GB"/>
        </w:rPr>
        <w:t>5G QoS characteristics</w:t>
      </w:r>
      <w:r>
        <w:rPr>
          <w:rFonts w:eastAsia="宋体"/>
          <w:bCs/>
          <w:sz w:val="22"/>
          <w:szCs w:val="20"/>
        </w:rPr>
        <w:t xml:space="preserve"> with low QoS requirements are </w:t>
      </w:r>
      <w:r w:rsidR="00FF563A">
        <w:rPr>
          <w:rFonts w:eastAsia="宋体"/>
          <w:bCs/>
          <w:sz w:val="22"/>
          <w:szCs w:val="20"/>
        </w:rPr>
        <w:t xml:space="preserve">also </w:t>
      </w:r>
      <w:r>
        <w:rPr>
          <w:rFonts w:eastAsia="宋体"/>
          <w:bCs/>
          <w:sz w:val="22"/>
          <w:szCs w:val="20"/>
        </w:rPr>
        <w:t xml:space="preserve">needed to be supported in </w:t>
      </w:r>
      <w:r w:rsidRPr="007D0806">
        <w:rPr>
          <w:rFonts w:eastAsia="宋体"/>
          <w:bCs/>
          <w:sz w:val="22"/>
          <w:szCs w:val="20"/>
        </w:rPr>
        <w:t>Objective A</w:t>
      </w:r>
      <w:r>
        <w:rPr>
          <w:rFonts w:eastAsia="宋体"/>
          <w:bCs/>
          <w:sz w:val="22"/>
          <w:szCs w:val="20"/>
        </w:rPr>
        <w:t xml:space="preserve"> [2], which </w:t>
      </w:r>
      <w:r w:rsidRPr="00F7484A">
        <w:rPr>
          <w:rFonts w:eastAsia="宋体"/>
          <w:bCs/>
          <w:sz w:val="22"/>
          <w:szCs w:val="20"/>
        </w:rPr>
        <w:t xml:space="preserve">is about </w:t>
      </w:r>
      <w:r>
        <w:rPr>
          <w:rFonts w:eastAsia="宋体"/>
          <w:bCs/>
          <w:sz w:val="22"/>
          <w:szCs w:val="20"/>
        </w:rPr>
        <w:t>e</w:t>
      </w:r>
      <w:r w:rsidRPr="00F7484A">
        <w:rPr>
          <w:rFonts w:eastAsia="宋体"/>
          <w:bCs/>
          <w:sz w:val="22"/>
          <w:szCs w:val="20"/>
        </w:rPr>
        <w:t>nabling general MBS services over 5GS and the uses cases identified that could benefit from this feature include (but are not limited to) public safety and mission critical, V2X applications, transparent IPv4/IPv6 multicast delivery, IPTV, software delivery over wireless, group communications and IoT applications.</w:t>
      </w:r>
      <w:r>
        <w:rPr>
          <w:rFonts w:eastAsia="宋体"/>
          <w:bCs/>
          <w:sz w:val="22"/>
          <w:szCs w:val="20"/>
        </w:rPr>
        <w:t xml:space="preserve"> Hence, we have the following observation,</w:t>
      </w:r>
    </w:p>
    <w:p w14:paraId="0419D9BE" w14:textId="77777777" w:rsidR="00EC56EC" w:rsidRDefault="00EC56EC" w:rsidP="000D4176">
      <w:pPr>
        <w:widowControl/>
        <w:overflowPunct w:val="0"/>
        <w:autoSpaceDE w:val="0"/>
        <w:autoSpaceDN w:val="0"/>
        <w:adjustRightInd w:val="0"/>
        <w:spacing w:after="120" w:line="288" w:lineRule="auto"/>
        <w:textAlignment w:val="baseline"/>
        <w:rPr>
          <w:rFonts w:eastAsia="宋体"/>
          <w:b/>
          <w:sz w:val="22"/>
          <w:szCs w:val="20"/>
          <w:lang w:val="en-GB"/>
        </w:rPr>
      </w:pPr>
    </w:p>
    <w:p w14:paraId="22937387" w14:textId="79EDF341" w:rsidR="00437602" w:rsidRDefault="00437602" w:rsidP="00437602">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lastRenderedPageBreak/>
        <w:t>O</w:t>
      </w:r>
      <w:r>
        <w:rPr>
          <w:rFonts w:eastAsia="宋体" w:hint="eastAsia"/>
          <w:b/>
          <w:sz w:val="22"/>
          <w:szCs w:val="20"/>
          <w:lang w:val="en-GB"/>
        </w:rPr>
        <w:t>bservation</w:t>
      </w:r>
      <w:r>
        <w:rPr>
          <w:rFonts w:eastAsia="宋体"/>
          <w:b/>
          <w:sz w:val="22"/>
          <w:szCs w:val="20"/>
          <w:lang w:val="en-GB"/>
        </w:rPr>
        <w:t xml:space="preserve"> </w:t>
      </w:r>
      <w:r w:rsidR="00CE3886">
        <w:rPr>
          <w:rFonts w:eastAsia="宋体"/>
          <w:b/>
          <w:sz w:val="22"/>
          <w:szCs w:val="20"/>
          <w:lang w:val="en-GB"/>
        </w:rPr>
        <w:t>1</w:t>
      </w:r>
      <w:r>
        <w:rPr>
          <w:rFonts w:eastAsia="宋体"/>
          <w:b/>
          <w:sz w:val="22"/>
          <w:szCs w:val="20"/>
          <w:lang w:val="en-GB"/>
        </w:rPr>
        <w:t>:</w:t>
      </w:r>
      <w:r w:rsidRPr="002D271E">
        <w:t xml:space="preserve"> </w:t>
      </w:r>
      <w:r>
        <w:rPr>
          <w:rFonts w:eastAsia="宋体"/>
          <w:b/>
          <w:sz w:val="22"/>
          <w:szCs w:val="20"/>
        </w:rPr>
        <w:t xml:space="preserve">Many service cases </w:t>
      </w:r>
      <w:r w:rsidRPr="00521AE0">
        <w:rPr>
          <w:rFonts w:eastAsia="宋体"/>
          <w:b/>
          <w:sz w:val="22"/>
          <w:szCs w:val="20"/>
        </w:rPr>
        <w:t xml:space="preserve">of Objective A in RAN and SA2 WIDs </w:t>
      </w:r>
      <w:r>
        <w:rPr>
          <w:rFonts w:eastAsia="宋体"/>
          <w:b/>
          <w:sz w:val="22"/>
          <w:szCs w:val="20"/>
        </w:rPr>
        <w:t xml:space="preserve">use </w:t>
      </w:r>
      <w:r w:rsidRPr="002D271E">
        <w:rPr>
          <w:rFonts w:eastAsia="宋体"/>
          <w:b/>
          <w:sz w:val="22"/>
          <w:szCs w:val="20"/>
        </w:rPr>
        <w:t>5G QoS characteristics with low QoS requirements</w:t>
      </w:r>
      <w:r>
        <w:rPr>
          <w:rFonts w:eastAsia="宋体"/>
          <w:b/>
          <w:sz w:val="22"/>
          <w:szCs w:val="20"/>
        </w:rPr>
        <w:t>.</w:t>
      </w:r>
    </w:p>
    <w:p w14:paraId="6C262BB7" w14:textId="389A08B6" w:rsidR="00E13003" w:rsidRPr="007B0E9F" w:rsidRDefault="00E13003" w:rsidP="00E13003">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What is more, some of these service cases using </w:t>
      </w:r>
      <w:r w:rsidRPr="000F2403">
        <w:rPr>
          <w:rFonts w:eastAsia="宋体"/>
          <w:bCs/>
          <w:sz w:val="22"/>
          <w:szCs w:val="20"/>
        </w:rPr>
        <w:t>5G QoS characteristics with low QoS requirements</w:t>
      </w:r>
      <w:r>
        <w:rPr>
          <w:rFonts w:eastAsia="宋体"/>
          <w:bCs/>
          <w:sz w:val="22"/>
          <w:szCs w:val="20"/>
        </w:rPr>
        <w:t xml:space="preserve"> should be multicast sessions rather than broadcast sessions considering that </w:t>
      </w:r>
      <w:r w:rsidR="00CE3886">
        <w:rPr>
          <w:rFonts w:eastAsia="宋体"/>
          <w:bCs/>
          <w:sz w:val="22"/>
          <w:szCs w:val="20"/>
        </w:rPr>
        <w:t xml:space="preserve">the </w:t>
      </w:r>
      <w:r>
        <w:rPr>
          <w:rFonts w:eastAsia="宋体"/>
          <w:bCs/>
          <w:sz w:val="22"/>
          <w:szCs w:val="20"/>
        </w:rPr>
        <w:t>network may manage the specific UEs authorized to receive these services.</w:t>
      </w:r>
    </w:p>
    <w:p w14:paraId="2BCC6817" w14:textId="627B7CDF" w:rsidR="00C42731" w:rsidRPr="00193D65" w:rsidRDefault="00281B2C" w:rsidP="00437602">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Considering </w:t>
      </w:r>
      <w:proofErr w:type="spellStart"/>
      <w:r>
        <w:rPr>
          <w:rFonts w:eastAsia="宋体"/>
          <w:bCs/>
          <w:sz w:val="22"/>
          <w:szCs w:val="20"/>
        </w:rPr>
        <w:t>signalling</w:t>
      </w:r>
      <w:proofErr w:type="spellEnd"/>
      <w:r>
        <w:rPr>
          <w:rFonts w:eastAsia="宋体"/>
          <w:bCs/>
          <w:sz w:val="22"/>
          <w:szCs w:val="20"/>
        </w:rPr>
        <w:t xml:space="preserve"> and power consumption, UE can </w:t>
      </w:r>
      <w:r w:rsidRPr="00281B2C">
        <w:rPr>
          <w:rFonts w:eastAsia="宋体"/>
          <w:bCs/>
          <w:sz w:val="22"/>
          <w:szCs w:val="20"/>
        </w:rPr>
        <w:t>receive the multicast service with low QoS requirement in RRC-INACTIVE state</w:t>
      </w:r>
      <w:r>
        <w:rPr>
          <w:rFonts w:eastAsia="宋体"/>
          <w:bCs/>
          <w:sz w:val="22"/>
          <w:szCs w:val="20"/>
        </w:rPr>
        <w:t xml:space="preserve">. Because the QoS requirement of multicast service is low, inactive reception can </w:t>
      </w:r>
      <w:r w:rsidR="001C6B7A">
        <w:rPr>
          <w:rFonts w:eastAsia="宋体"/>
          <w:bCs/>
          <w:sz w:val="22"/>
          <w:szCs w:val="20"/>
        </w:rPr>
        <w:t xml:space="preserve">already </w:t>
      </w:r>
      <w:r>
        <w:rPr>
          <w:rFonts w:eastAsia="宋体"/>
          <w:bCs/>
          <w:sz w:val="22"/>
          <w:szCs w:val="20"/>
        </w:rPr>
        <w:t xml:space="preserve">guarantee the QoS. </w:t>
      </w:r>
      <w:r w:rsidR="00CE3886">
        <w:rPr>
          <w:rFonts w:eastAsia="宋体"/>
          <w:bCs/>
          <w:sz w:val="22"/>
          <w:szCs w:val="20"/>
        </w:rPr>
        <w:t>Besides</w:t>
      </w:r>
      <w:r>
        <w:rPr>
          <w:rFonts w:eastAsia="宋体"/>
          <w:bCs/>
          <w:sz w:val="22"/>
          <w:szCs w:val="20"/>
        </w:rPr>
        <w:t xml:space="preserve">, </w:t>
      </w:r>
      <w:r w:rsidR="0084704B">
        <w:rPr>
          <w:rFonts w:eastAsia="宋体"/>
          <w:bCs/>
          <w:sz w:val="22"/>
          <w:szCs w:val="20"/>
        </w:rPr>
        <w:t>compared with RRC</w:t>
      </w:r>
      <w:r w:rsidR="00CE3886">
        <w:rPr>
          <w:rFonts w:eastAsia="宋体"/>
          <w:bCs/>
          <w:sz w:val="22"/>
          <w:szCs w:val="20"/>
        </w:rPr>
        <w:t>-</w:t>
      </w:r>
      <w:r w:rsidR="0084704B">
        <w:rPr>
          <w:rFonts w:eastAsia="宋体"/>
          <w:bCs/>
          <w:sz w:val="22"/>
          <w:szCs w:val="20"/>
        </w:rPr>
        <w:t>CONNECTED state, inactive UE does not need to monitor C-RNTI scheduling and do measurement operation</w:t>
      </w:r>
      <w:r w:rsidR="00AA7ADF">
        <w:rPr>
          <w:rFonts w:eastAsia="宋体"/>
          <w:bCs/>
          <w:sz w:val="22"/>
          <w:szCs w:val="20"/>
        </w:rPr>
        <w:t xml:space="preserve"> </w:t>
      </w:r>
      <w:proofErr w:type="spellStart"/>
      <w:r w:rsidR="00AA7ADF">
        <w:rPr>
          <w:rFonts w:eastAsia="宋体"/>
          <w:bCs/>
          <w:sz w:val="22"/>
          <w:szCs w:val="20"/>
        </w:rPr>
        <w:t>etc</w:t>
      </w:r>
      <w:proofErr w:type="spellEnd"/>
      <w:r w:rsidR="00AA7ADF">
        <w:rPr>
          <w:rFonts w:eastAsia="宋体"/>
          <w:bCs/>
          <w:sz w:val="22"/>
          <w:szCs w:val="20"/>
        </w:rPr>
        <w:t>, so power consumption is also saved</w:t>
      </w:r>
      <w:r w:rsidR="0084704B">
        <w:rPr>
          <w:rFonts w:eastAsia="宋体"/>
          <w:bCs/>
          <w:sz w:val="22"/>
          <w:szCs w:val="20"/>
        </w:rPr>
        <w:t>.</w:t>
      </w:r>
      <w:r>
        <w:rPr>
          <w:rFonts w:eastAsia="宋体"/>
          <w:bCs/>
          <w:sz w:val="22"/>
          <w:szCs w:val="20"/>
        </w:rPr>
        <w:t xml:space="preserve"> </w:t>
      </w:r>
      <w:r w:rsidR="00DB3125">
        <w:rPr>
          <w:rFonts w:eastAsia="宋体"/>
          <w:bCs/>
          <w:sz w:val="22"/>
          <w:szCs w:val="20"/>
        </w:rPr>
        <w:t>Therefore, we have the following proposal</w:t>
      </w:r>
      <w:r w:rsidR="00CE3886">
        <w:rPr>
          <w:rFonts w:eastAsia="宋体"/>
          <w:bCs/>
          <w:sz w:val="22"/>
          <w:szCs w:val="20"/>
        </w:rPr>
        <w:t xml:space="preserve">, </w:t>
      </w:r>
    </w:p>
    <w:p w14:paraId="1FFC182C" w14:textId="3E3FD5CC" w:rsidR="00C42731" w:rsidRDefault="00EA42E1" w:rsidP="000D4176">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Proposal</w:t>
      </w:r>
      <w:r w:rsidR="00CE3886">
        <w:rPr>
          <w:rFonts w:eastAsia="宋体"/>
          <w:b/>
          <w:sz w:val="22"/>
          <w:szCs w:val="20"/>
        </w:rPr>
        <w:t xml:space="preserve"> 1</w:t>
      </w:r>
      <w:r>
        <w:rPr>
          <w:rFonts w:eastAsia="宋体"/>
          <w:b/>
          <w:sz w:val="22"/>
          <w:szCs w:val="20"/>
        </w:rPr>
        <w:t>:</w:t>
      </w:r>
      <w:bookmarkStart w:id="3" w:name="_Hlk68243870"/>
      <w:r>
        <w:rPr>
          <w:rFonts w:eastAsia="宋体"/>
          <w:b/>
          <w:sz w:val="22"/>
          <w:szCs w:val="20"/>
        </w:rPr>
        <w:t xml:space="preserve"> RAN2 to confirm that</w:t>
      </w:r>
      <w:bookmarkEnd w:id="3"/>
      <w:r>
        <w:rPr>
          <w:rFonts w:eastAsia="宋体"/>
          <w:b/>
          <w:sz w:val="22"/>
          <w:szCs w:val="20"/>
        </w:rPr>
        <w:t xml:space="preserve"> UE can receive the </w:t>
      </w:r>
      <w:bookmarkStart w:id="4" w:name="_Hlk68008954"/>
      <w:r>
        <w:rPr>
          <w:rFonts w:eastAsia="宋体"/>
          <w:b/>
          <w:sz w:val="22"/>
          <w:szCs w:val="20"/>
        </w:rPr>
        <w:t xml:space="preserve">multicast service with low QoS requirement </w:t>
      </w:r>
      <w:bookmarkEnd w:id="4"/>
      <w:r>
        <w:rPr>
          <w:rFonts w:eastAsia="宋体"/>
          <w:b/>
          <w:sz w:val="22"/>
          <w:szCs w:val="20"/>
        </w:rPr>
        <w:t>in RRC-I</w:t>
      </w:r>
      <w:r w:rsidR="007C3DA1">
        <w:rPr>
          <w:rFonts w:eastAsia="宋体"/>
          <w:b/>
          <w:sz w:val="22"/>
          <w:szCs w:val="20"/>
        </w:rPr>
        <w:t>NACTIVE</w:t>
      </w:r>
      <w:r>
        <w:rPr>
          <w:rFonts w:eastAsia="宋体"/>
          <w:b/>
          <w:sz w:val="22"/>
          <w:szCs w:val="20"/>
        </w:rPr>
        <w:t xml:space="preserve"> state.</w:t>
      </w:r>
    </w:p>
    <w:p w14:paraId="17670E54" w14:textId="22B4FFA4" w:rsidR="0009480B" w:rsidRDefault="0009480B" w:rsidP="000D4176">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 xml:space="preserve">Regarding the multicast configuration obtainment, there are two methods. UE obtains the multicast configuration in RRC-CONNECTED state and receives multicast data in </w:t>
      </w:r>
      <w:bookmarkStart w:id="5" w:name="_Hlk68244770"/>
      <w:r>
        <w:rPr>
          <w:rFonts w:eastAsia="宋体"/>
          <w:bCs/>
          <w:sz w:val="22"/>
          <w:szCs w:val="20"/>
        </w:rPr>
        <w:t>RRC-INACTIVE</w:t>
      </w:r>
      <w:bookmarkEnd w:id="5"/>
      <w:r>
        <w:rPr>
          <w:rFonts w:eastAsia="宋体"/>
          <w:bCs/>
          <w:sz w:val="22"/>
          <w:szCs w:val="20"/>
        </w:rPr>
        <w:t xml:space="preserve"> state. Alternatively, UE obtains the multicast configuration and receives multicast data in RRC-INACTIVE state by delivery mode 2. </w:t>
      </w:r>
      <w:r w:rsidR="00F6180D">
        <w:rPr>
          <w:rFonts w:eastAsia="宋体"/>
          <w:bCs/>
          <w:sz w:val="22"/>
          <w:szCs w:val="20"/>
        </w:rPr>
        <w:t xml:space="preserve">In our understanding, if the multicast configuration changes, extra </w:t>
      </w:r>
      <w:proofErr w:type="spellStart"/>
      <w:r w:rsidR="00F6180D">
        <w:rPr>
          <w:rFonts w:eastAsia="宋体"/>
          <w:bCs/>
          <w:sz w:val="22"/>
          <w:szCs w:val="20"/>
        </w:rPr>
        <w:t>signalling</w:t>
      </w:r>
      <w:proofErr w:type="spellEnd"/>
      <w:r w:rsidR="00F6180D">
        <w:rPr>
          <w:rFonts w:eastAsia="宋体"/>
          <w:bCs/>
          <w:sz w:val="22"/>
          <w:szCs w:val="20"/>
        </w:rPr>
        <w:t xml:space="preserve"> is needed to notify RRC-INACTIVE UE to enter the RRC</w:t>
      </w:r>
      <w:r w:rsidR="006754FA">
        <w:rPr>
          <w:rFonts w:eastAsia="宋体"/>
          <w:bCs/>
          <w:sz w:val="22"/>
          <w:szCs w:val="20"/>
        </w:rPr>
        <w:t>-</w:t>
      </w:r>
      <w:r w:rsidR="00F6180D">
        <w:rPr>
          <w:rFonts w:eastAsia="宋体"/>
          <w:bCs/>
          <w:sz w:val="22"/>
          <w:szCs w:val="20"/>
        </w:rPr>
        <w:t xml:space="preserve">CONNECTED state to obtain the updated multicast configuration. </w:t>
      </w:r>
      <w:r w:rsidR="00C4436D">
        <w:rPr>
          <w:rFonts w:eastAsia="宋体"/>
          <w:bCs/>
          <w:sz w:val="22"/>
          <w:szCs w:val="20"/>
        </w:rPr>
        <w:t xml:space="preserve">Meanwhile, when UE is in RRC-CONNECTED state, more power is required (e.g., measurement). Hence, delivery mode 2 is simpler for RRC-INACTIVE UE to obtain the multicast configuration. </w:t>
      </w:r>
      <w:r>
        <w:rPr>
          <w:rFonts w:eastAsia="宋体"/>
          <w:bCs/>
          <w:sz w:val="22"/>
          <w:szCs w:val="20"/>
        </w:rPr>
        <w:t xml:space="preserve"> </w:t>
      </w:r>
    </w:p>
    <w:p w14:paraId="4CF3E5B8" w14:textId="671F6CDB" w:rsidR="00EC56EC" w:rsidRPr="00917155" w:rsidRDefault="002D1940" w:rsidP="000D4176">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Proposal</w:t>
      </w:r>
      <w:r w:rsidR="00CE3886">
        <w:rPr>
          <w:rFonts w:eastAsia="宋体"/>
          <w:b/>
          <w:sz w:val="22"/>
          <w:szCs w:val="20"/>
          <w:lang w:val="en-GB"/>
        </w:rPr>
        <w:t xml:space="preserve"> 2</w:t>
      </w:r>
      <w:r w:rsidR="00EA42E1">
        <w:rPr>
          <w:rFonts w:eastAsia="宋体"/>
          <w:b/>
          <w:sz w:val="22"/>
          <w:szCs w:val="20"/>
          <w:lang w:val="en-GB"/>
        </w:rPr>
        <w:t>:</w:t>
      </w:r>
      <w:r w:rsidRPr="002D1940">
        <w:t xml:space="preserve"> </w:t>
      </w:r>
      <w:r w:rsidR="0009480B">
        <w:rPr>
          <w:rFonts w:eastAsia="宋体"/>
          <w:b/>
          <w:sz w:val="22"/>
          <w:szCs w:val="20"/>
        </w:rPr>
        <w:t xml:space="preserve">RAN2 to </w:t>
      </w:r>
      <w:r w:rsidR="00917155">
        <w:rPr>
          <w:rFonts w:eastAsia="宋体"/>
          <w:b/>
          <w:sz w:val="22"/>
          <w:szCs w:val="20"/>
        </w:rPr>
        <w:t xml:space="preserve">confirm </w:t>
      </w:r>
      <w:r w:rsidR="0009480B">
        <w:rPr>
          <w:rFonts w:eastAsia="宋体"/>
          <w:b/>
          <w:sz w:val="22"/>
          <w:szCs w:val="20"/>
        </w:rPr>
        <w:t>that</w:t>
      </w:r>
      <w:r w:rsidR="0009480B" w:rsidRPr="002D1940">
        <w:rPr>
          <w:rFonts w:eastAsia="宋体"/>
          <w:b/>
          <w:sz w:val="22"/>
          <w:szCs w:val="20"/>
          <w:lang w:val="en-GB"/>
        </w:rPr>
        <w:t xml:space="preserve"> </w:t>
      </w:r>
      <w:r w:rsidR="0009480B">
        <w:rPr>
          <w:rFonts w:eastAsia="宋体"/>
          <w:b/>
          <w:sz w:val="22"/>
          <w:szCs w:val="20"/>
          <w:lang w:val="en-GB"/>
        </w:rPr>
        <w:t>d</w:t>
      </w:r>
      <w:r w:rsidRPr="002D1940">
        <w:rPr>
          <w:rFonts w:eastAsia="宋体"/>
          <w:b/>
          <w:sz w:val="22"/>
          <w:szCs w:val="20"/>
          <w:lang w:val="en-GB"/>
        </w:rPr>
        <w:t xml:space="preserve">elivery mode 2 can be used for </w:t>
      </w:r>
      <w:bookmarkStart w:id="6" w:name="_Hlk68009573"/>
      <w:bookmarkStart w:id="7" w:name="OLE_LINK12"/>
      <w:bookmarkStart w:id="8" w:name="_Hlk68009221"/>
      <w:r w:rsidR="007C3DA1">
        <w:rPr>
          <w:rFonts w:eastAsia="宋体"/>
          <w:b/>
          <w:sz w:val="22"/>
          <w:szCs w:val="20"/>
          <w:lang w:val="en-GB"/>
        </w:rPr>
        <w:t xml:space="preserve">RRC-INACTIVE UE </w:t>
      </w:r>
      <w:r w:rsidR="00F1209D">
        <w:rPr>
          <w:rFonts w:eastAsia="宋体"/>
          <w:b/>
          <w:sz w:val="22"/>
          <w:szCs w:val="20"/>
          <w:lang w:val="en-GB"/>
        </w:rPr>
        <w:t xml:space="preserve">to receive </w:t>
      </w:r>
      <w:r w:rsidRPr="002D1940">
        <w:rPr>
          <w:rFonts w:eastAsia="宋体"/>
          <w:b/>
          <w:sz w:val="22"/>
          <w:szCs w:val="20"/>
          <w:lang w:val="en-GB"/>
        </w:rPr>
        <w:t>the multicast session</w:t>
      </w:r>
      <w:bookmarkEnd w:id="6"/>
      <w:bookmarkEnd w:id="7"/>
      <w:r w:rsidRPr="002D1940">
        <w:rPr>
          <w:rFonts w:eastAsia="宋体"/>
          <w:b/>
          <w:sz w:val="22"/>
          <w:szCs w:val="20"/>
          <w:lang w:val="en-GB"/>
        </w:rPr>
        <w:t xml:space="preserve"> with low QoS requirements</w:t>
      </w:r>
      <w:bookmarkEnd w:id="8"/>
      <w:r w:rsidRPr="002D1940">
        <w:rPr>
          <w:rFonts w:eastAsia="宋体"/>
          <w:b/>
          <w:sz w:val="22"/>
          <w:szCs w:val="20"/>
          <w:lang w:val="en-GB"/>
        </w:rPr>
        <w:t>.</w:t>
      </w:r>
    </w:p>
    <w:p w14:paraId="26AC56F6" w14:textId="77777777" w:rsidR="001C0427" w:rsidRPr="00BE428A" w:rsidRDefault="001C0427" w:rsidP="001C0427">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 xml:space="preserve">2.2 </w:t>
      </w:r>
      <w:bookmarkStart w:id="9" w:name="_Hlk60906568"/>
      <w:r>
        <w:rPr>
          <w:rFonts w:ascii="Arial" w:eastAsia="宋体" w:hAnsi="Arial"/>
          <w:sz w:val="32"/>
          <w:szCs w:val="32"/>
          <w:lang w:val="en-GB"/>
        </w:rPr>
        <w:t xml:space="preserve">MBS </w:t>
      </w:r>
      <w:r>
        <w:rPr>
          <w:rFonts w:ascii="Arial" w:eastAsia="宋体" w:hAnsi="Arial" w:hint="eastAsia"/>
          <w:sz w:val="32"/>
          <w:szCs w:val="32"/>
          <w:lang w:val="en-GB"/>
        </w:rPr>
        <w:t>con</w:t>
      </w:r>
      <w:r>
        <w:rPr>
          <w:rFonts w:ascii="Arial" w:eastAsia="宋体" w:hAnsi="Arial"/>
          <w:sz w:val="32"/>
          <w:szCs w:val="32"/>
          <w:lang w:val="en-GB"/>
        </w:rPr>
        <w:t>figuration</w:t>
      </w:r>
      <w:bookmarkEnd w:id="9"/>
      <w:r w:rsidRPr="00F26A12">
        <w:rPr>
          <w:rFonts w:ascii="Arial" w:eastAsia="宋体" w:hAnsi="Arial"/>
          <w:sz w:val="32"/>
          <w:szCs w:val="32"/>
          <w:lang w:val="en-GB"/>
        </w:rPr>
        <w:t xml:space="preserve"> </w:t>
      </w:r>
    </w:p>
    <w:p w14:paraId="3C90D9C8" w14:textId="77777777" w:rsidR="001C0427" w:rsidRPr="004A0D51" w:rsidRDefault="001C0427" w:rsidP="001C0427">
      <w:pPr>
        <w:widowControl/>
        <w:overflowPunct w:val="0"/>
        <w:autoSpaceDE w:val="0"/>
        <w:autoSpaceDN w:val="0"/>
        <w:adjustRightInd w:val="0"/>
        <w:spacing w:after="120" w:line="288" w:lineRule="auto"/>
        <w:textAlignment w:val="baseline"/>
        <w:rPr>
          <w:rFonts w:eastAsia="宋体"/>
          <w:b/>
          <w:bCs/>
          <w:sz w:val="22"/>
          <w:szCs w:val="20"/>
          <w:lang w:val="en-GB"/>
        </w:rPr>
      </w:pPr>
      <w:r>
        <w:rPr>
          <w:rFonts w:eastAsia="宋体"/>
          <w:bCs/>
          <w:sz w:val="22"/>
          <w:szCs w:val="20"/>
          <w:lang w:val="en-GB"/>
        </w:rPr>
        <w:t xml:space="preserve">In LTE, </w:t>
      </w:r>
      <w:r w:rsidRPr="00B8309B">
        <w:rPr>
          <w:rFonts w:eastAsia="宋体"/>
          <w:bCs/>
          <w:sz w:val="22"/>
          <w:szCs w:val="20"/>
          <w:lang w:val="en-GB"/>
        </w:rPr>
        <w:t>SC-PTM control information is provided on a specific logical channel SC-MCCH.</w:t>
      </w:r>
      <w:r w:rsidRPr="00B8309B">
        <w:t xml:space="preserve"> </w:t>
      </w:r>
      <w:r w:rsidRPr="00B8309B">
        <w:rPr>
          <w:rFonts w:eastAsia="宋体"/>
          <w:bCs/>
          <w:sz w:val="22"/>
          <w:szCs w:val="20"/>
          <w:lang w:val="en-GB"/>
        </w:rPr>
        <w:t>A limited amount of SC-PTM control information is provided on the BCCH or BR-BCCH</w:t>
      </w:r>
      <w:r>
        <w:rPr>
          <w:rFonts w:eastAsia="宋体"/>
          <w:bCs/>
          <w:sz w:val="22"/>
          <w:szCs w:val="20"/>
          <w:lang w:val="en-GB"/>
        </w:rPr>
        <w:t xml:space="preserve"> (i.</w:t>
      </w:r>
      <w:proofErr w:type="gramStart"/>
      <w:r>
        <w:rPr>
          <w:rFonts w:eastAsia="宋体"/>
          <w:bCs/>
          <w:sz w:val="22"/>
          <w:szCs w:val="20"/>
          <w:lang w:val="en-GB"/>
        </w:rPr>
        <w:t>e.SIB</w:t>
      </w:r>
      <w:proofErr w:type="gramEnd"/>
      <w:r>
        <w:rPr>
          <w:rFonts w:eastAsia="宋体"/>
          <w:bCs/>
          <w:sz w:val="22"/>
          <w:szCs w:val="20"/>
          <w:lang w:val="en-GB"/>
        </w:rPr>
        <w:t xml:space="preserve">20) which </w:t>
      </w:r>
      <w:r w:rsidRPr="00B8309B">
        <w:rPr>
          <w:rFonts w:eastAsia="宋体"/>
          <w:bCs/>
          <w:sz w:val="22"/>
          <w:szCs w:val="20"/>
          <w:lang w:val="en-GB"/>
        </w:rPr>
        <w:t>primarily concerns the information needed to acquire the SC-MCCH.</w:t>
      </w:r>
      <w:r>
        <w:rPr>
          <w:rFonts w:eastAsia="宋体"/>
          <w:bCs/>
          <w:sz w:val="22"/>
          <w:szCs w:val="20"/>
          <w:lang w:val="en-GB"/>
        </w:rPr>
        <w:t xml:space="preserve"> </w:t>
      </w:r>
      <w:bookmarkStart w:id="10" w:name="_Hlk60674139"/>
      <w:r>
        <w:rPr>
          <w:rFonts w:eastAsia="宋体"/>
          <w:bCs/>
          <w:sz w:val="22"/>
          <w:szCs w:val="20"/>
          <w:lang w:val="en-GB"/>
        </w:rPr>
        <w:t xml:space="preserve">The information needed to acquire the SIB20 is included in SIB1. </w:t>
      </w:r>
      <w:bookmarkEnd w:id="10"/>
    </w:p>
    <w:p w14:paraId="1BFFB343" w14:textId="64FCD9F9" w:rsidR="001C0427" w:rsidRDefault="001C0427" w:rsidP="001C0427">
      <w:pPr>
        <w:widowControl/>
        <w:overflowPunct w:val="0"/>
        <w:autoSpaceDE w:val="0"/>
        <w:autoSpaceDN w:val="0"/>
        <w:adjustRightInd w:val="0"/>
        <w:spacing w:after="120" w:line="288" w:lineRule="auto"/>
        <w:textAlignment w:val="baseline"/>
        <w:rPr>
          <w:rFonts w:eastAsia="宋体"/>
          <w:bCs/>
          <w:sz w:val="22"/>
          <w:szCs w:val="20"/>
          <w:lang w:val="en-GB"/>
        </w:rPr>
      </w:pPr>
      <w:r>
        <w:rPr>
          <w:rFonts w:eastAsia="宋体"/>
          <w:bCs/>
          <w:sz w:val="22"/>
          <w:szCs w:val="20"/>
        </w:rPr>
        <w:t>According to RAN2 agreements, t</w:t>
      </w:r>
      <w:r w:rsidRPr="001C0427">
        <w:rPr>
          <w:rFonts w:eastAsia="宋体"/>
          <w:bCs/>
          <w:sz w:val="22"/>
          <w:szCs w:val="20"/>
        </w:rPr>
        <w:t xml:space="preserve">he </w:t>
      </w:r>
      <w:proofErr w:type="gramStart"/>
      <w:r w:rsidRPr="001C0427">
        <w:rPr>
          <w:rFonts w:eastAsia="宋体"/>
          <w:bCs/>
          <w:sz w:val="22"/>
          <w:szCs w:val="20"/>
        </w:rPr>
        <w:t>two-step based</w:t>
      </w:r>
      <w:proofErr w:type="gramEnd"/>
      <w:r w:rsidRPr="001C0427">
        <w:rPr>
          <w:rFonts w:eastAsia="宋体"/>
          <w:bCs/>
          <w:sz w:val="22"/>
          <w:szCs w:val="20"/>
        </w:rPr>
        <w:t xml:space="preserve"> approach (i.e. BCCH and MCCH) as adopted by LTE SC-PTM is reused for the transmission of PTM configuration for NR MBS delivery mode 2</w:t>
      </w:r>
      <w:r>
        <w:rPr>
          <w:rFonts w:eastAsia="宋体"/>
          <w:bCs/>
          <w:sz w:val="22"/>
          <w:szCs w:val="20"/>
        </w:rPr>
        <w:t xml:space="preserve">, which means MBS specific SIB is needed. Therefore, the </w:t>
      </w:r>
      <w:r w:rsidRPr="00F83925">
        <w:rPr>
          <w:rFonts w:eastAsia="宋体"/>
          <w:bCs/>
          <w:sz w:val="22"/>
          <w:szCs w:val="20"/>
          <w:lang w:val="en-GB"/>
        </w:rPr>
        <w:t xml:space="preserve">information needed to acquire the </w:t>
      </w:r>
      <w:r>
        <w:rPr>
          <w:rFonts w:eastAsia="宋体"/>
          <w:bCs/>
          <w:sz w:val="22"/>
          <w:szCs w:val="20"/>
          <w:lang w:val="en-GB"/>
        </w:rPr>
        <w:t>MBS specific SIB</w:t>
      </w:r>
      <w:r w:rsidRPr="00F83925">
        <w:rPr>
          <w:rFonts w:eastAsia="宋体"/>
          <w:bCs/>
          <w:sz w:val="22"/>
          <w:szCs w:val="20"/>
          <w:lang w:val="en-GB"/>
        </w:rPr>
        <w:t xml:space="preserve"> </w:t>
      </w:r>
      <w:r>
        <w:rPr>
          <w:rFonts w:eastAsia="宋体"/>
          <w:bCs/>
          <w:sz w:val="22"/>
          <w:szCs w:val="20"/>
          <w:lang w:val="en-GB"/>
        </w:rPr>
        <w:t>must be considered</w:t>
      </w:r>
      <w:r w:rsidRPr="00F83925">
        <w:rPr>
          <w:rFonts w:eastAsia="宋体"/>
          <w:bCs/>
          <w:sz w:val="22"/>
          <w:szCs w:val="20"/>
          <w:lang w:val="en-GB"/>
        </w:rPr>
        <w:t>.</w:t>
      </w:r>
      <w:r>
        <w:rPr>
          <w:rFonts w:eastAsia="宋体"/>
          <w:bCs/>
          <w:sz w:val="22"/>
          <w:szCs w:val="20"/>
          <w:lang w:val="en-GB"/>
        </w:rPr>
        <w:t xml:space="preserve"> In our views, </w:t>
      </w:r>
      <w:r w:rsidR="0072797F">
        <w:rPr>
          <w:rFonts w:eastAsia="宋体"/>
          <w:bCs/>
          <w:sz w:val="22"/>
          <w:szCs w:val="20"/>
          <w:lang w:val="en-GB"/>
        </w:rPr>
        <w:t>like the scheduling information of other SIBs</w:t>
      </w:r>
      <w:r>
        <w:rPr>
          <w:rFonts w:eastAsia="宋体"/>
          <w:bCs/>
          <w:sz w:val="22"/>
          <w:szCs w:val="20"/>
          <w:lang w:val="en-GB"/>
        </w:rPr>
        <w:t xml:space="preserve"> in NR, SIB1 can be used for acquiring the MBS specific SIB. Hence, we have the following proposal</w:t>
      </w:r>
      <w:r w:rsidR="00927C94">
        <w:rPr>
          <w:rFonts w:eastAsia="宋体" w:hint="eastAsia"/>
          <w:bCs/>
          <w:sz w:val="22"/>
          <w:szCs w:val="20"/>
          <w:lang w:val="en-GB"/>
        </w:rPr>
        <w:t>s</w:t>
      </w:r>
      <w:r>
        <w:rPr>
          <w:rFonts w:eastAsia="宋体"/>
          <w:bCs/>
          <w:sz w:val="22"/>
          <w:szCs w:val="20"/>
          <w:lang w:val="en-GB"/>
        </w:rPr>
        <w:t>,</w:t>
      </w:r>
    </w:p>
    <w:p w14:paraId="73B181D1" w14:textId="00E12A79" w:rsidR="00927C94" w:rsidRPr="00927C94" w:rsidRDefault="00927C94" w:rsidP="001C0427">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 xml:space="preserve">Proposal </w:t>
      </w:r>
      <w:r w:rsidR="00CE3886">
        <w:rPr>
          <w:rFonts w:eastAsia="宋体"/>
          <w:b/>
          <w:sz w:val="22"/>
          <w:szCs w:val="20"/>
          <w:lang w:val="en-GB"/>
        </w:rPr>
        <w:t>3</w:t>
      </w:r>
      <w:r>
        <w:rPr>
          <w:rFonts w:eastAsia="宋体"/>
          <w:b/>
          <w:sz w:val="22"/>
          <w:szCs w:val="20"/>
          <w:lang w:val="en-GB"/>
        </w:rPr>
        <w:t>:</w:t>
      </w:r>
      <w:r>
        <w:rPr>
          <w:rFonts w:eastAsia="宋体"/>
          <w:b/>
          <w:sz w:val="22"/>
          <w:szCs w:val="20"/>
        </w:rPr>
        <w:t xml:space="preserve"> A new MBS specific SIB should be introduced.</w:t>
      </w:r>
    </w:p>
    <w:p w14:paraId="323F2551" w14:textId="4DA658E2" w:rsidR="001C0427" w:rsidRDefault="001C0427" w:rsidP="00BE6D00">
      <w:pPr>
        <w:widowControl/>
        <w:overflowPunct w:val="0"/>
        <w:autoSpaceDE w:val="0"/>
        <w:autoSpaceDN w:val="0"/>
        <w:adjustRightInd w:val="0"/>
        <w:spacing w:after="120" w:line="288" w:lineRule="auto"/>
        <w:textAlignment w:val="baseline"/>
        <w:rPr>
          <w:rFonts w:eastAsia="宋体"/>
          <w:b/>
          <w:sz w:val="22"/>
          <w:szCs w:val="20"/>
        </w:rPr>
      </w:pPr>
      <w:bookmarkStart w:id="11" w:name="_Hlk60906557"/>
      <w:r>
        <w:rPr>
          <w:rFonts w:eastAsia="宋体"/>
          <w:b/>
          <w:sz w:val="22"/>
          <w:szCs w:val="20"/>
          <w:lang w:val="en-GB"/>
        </w:rPr>
        <w:t xml:space="preserve">Proposal </w:t>
      </w:r>
      <w:r w:rsidR="00CE3886">
        <w:rPr>
          <w:rFonts w:eastAsia="宋体"/>
          <w:b/>
          <w:sz w:val="22"/>
          <w:szCs w:val="20"/>
          <w:lang w:val="en-GB"/>
        </w:rPr>
        <w:t>4</w:t>
      </w:r>
      <w:r>
        <w:rPr>
          <w:rFonts w:eastAsia="宋体"/>
          <w:b/>
          <w:sz w:val="22"/>
          <w:szCs w:val="20"/>
          <w:lang w:val="en-GB"/>
        </w:rPr>
        <w:t>:</w:t>
      </w:r>
      <w:r>
        <w:rPr>
          <w:rFonts w:eastAsia="宋体"/>
          <w:b/>
          <w:sz w:val="22"/>
          <w:szCs w:val="20"/>
        </w:rPr>
        <w:t xml:space="preserve"> SIB1 can be used in NR for acquiring the MBS specific SIB.</w:t>
      </w:r>
      <w:bookmarkEnd w:id="11"/>
    </w:p>
    <w:p w14:paraId="59D08A07" w14:textId="7900DA88" w:rsidR="006A508C" w:rsidRPr="0013744B" w:rsidRDefault="00966748" w:rsidP="00BE6D00">
      <w:pPr>
        <w:keepNext/>
        <w:widowControl/>
        <w:numPr>
          <w:ilvl w:val="1"/>
          <w:numId w:val="0"/>
        </w:numPr>
        <w:tabs>
          <w:tab w:val="num" w:pos="576"/>
        </w:tabs>
        <w:overflowPunct w:val="0"/>
        <w:autoSpaceDE w:val="0"/>
        <w:autoSpaceDN w:val="0"/>
        <w:adjustRightInd w:val="0"/>
        <w:spacing w:before="180" w:after="180"/>
        <w:textAlignment w:val="baseline"/>
        <w:outlineLvl w:val="1"/>
        <w:rPr>
          <w:rFonts w:ascii="Arial" w:eastAsia="宋体" w:hAnsi="Arial"/>
          <w:sz w:val="32"/>
          <w:szCs w:val="32"/>
          <w:lang w:val="en-GB"/>
        </w:rPr>
      </w:pPr>
      <w:r>
        <w:rPr>
          <w:rFonts w:ascii="Arial" w:eastAsia="宋体" w:hAnsi="Arial"/>
          <w:sz w:val="32"/>
          <w:szCs w:val="32"/>
          <w:lang w:val="en-GB"/>
        </w:rPr>
        <w:t>2.</w:t>
      </w:r>
      <w:r w:rsidR="001C0427">
        <w:rPr>
          <w:rFonts w:ascii="Arial" w:eastAsia="宋体" w:hAnsi="Arial"/>
          <w:sz w:val="32"/>
          <w:szCs w:val="32"/>
          <w:lang w:val="en-GB"/>
        </w:rPr>
        <w:t>3</w:t>
      </w:r>
      <w:r>
        <w:rPr>
          <w:rFonts w:ascii="Arial" w:eastAsia="宋体" w:hAnsi="Arial"/>
          <w:sz w:val="32"/>
          <w:szCs w:val="32"/>
          <w:lang w:val="en-GB"/>
        </w:rPr>
        <w:t xml:space="preserve"> Mobility</w:t>
      </w:r>
      <w:r w:rsidRPr="00F26A12">
        <w:rPr>
          <w:rFonts w:ascii="Arial" w:eastAsia="宋体" w:hAnsi="Arial"/>
          <w:sz w:val="32"/>
          <w:szCs w:val="32"/>
          <w:lang w:val="en-GB"/>
        </w:rPr>
        <w:t xml:space="preserve"> </w:t>
      </w:r>
    </w:p>
    <w:p w14:paraId="6F6BEEF6" w14:textId="3B48A37E" w:rsidR="006A508C" w:rsidRPr="00455A54" w:rsidRDefault="00EE14CC" w:rsidP="00BE6D00">
      <w:pPr>
        <w:widowControl/>
        <w:overflowPunct w:val="0"/>
        <w:autoSpaceDE w:val="0"/>
        <w:autoSpaceDN w:val="0"/>
        <w:adjustRightInd w:val="0"/>
        <w:spacing w:after="120" w:line="300" w:lineRule="exact"/>
        <w:rPr>
          <w:rFonts w:eastAsia="宋体"/>
          <w:bCs/>
          <w:sz w:val="22"/>
          <w:szCs w:val="22"/>
          <w:lang w:val="en-GB" w:eastAsia="ko-KR"/>
        </w:rPr>
      </w:pPr>
      <w:r>
        <w:rPr>
          <w:rFonts w:eastAsia="宋体"/>
          <w:bCs/>
          <w:sz w:val="22"/>
          <w:szCs w:val="22"/>
          <w:lang w:val="en-GB" w:eastAsia="ko-KR"/>
        </w:rPr>
        <w:t>Based on the TS36.304</w:t>
      </w:r>
      <w:r w:rsidR="00F07FA5">
        <w:rPr>
          <w:rFonts w:eastAsia="宋体"/>
          <w:bCs/>
          <w:sz w:val="22"/>
          <w:szCs w:val="22"/>
          <w:lang w:val="en-GB" w:eastAsia="ko-KR"/>
        </w:rPr>
        <w:t xml:space="preserve"> </w:t>
      </w:r>
      <w:r w:rsidR="00F07FA5" w:rsidRPr="00CE3886">
        <w:rPr>
          <w:rFonts w:eastAsia="宋体"/>
          <w:bCs/>
          <w:sz w:val="22"/>
          <w:szCs w:val="22"/>
          <w:lang w:val="en-GB" w:eastAsia="ko-KR"/>
        </w:rPr>
        <w:t>[</w:t>
      </w:r>
      <w:r w:rsidR="00CE3886" w:rsidRPr="00CE3886">
        <w:rPr>
          <w:rFonts w:eastAsia="宋体"/>
          <w:bCs/>
          <w:sz w:val="22"/>
          <w:szCs w:val="22"/>
          <w:lang w:val="en-GB" w:eastAsia="ko-KR"/>
        </w:rPr>
        <w:t>3</w:t>
      </w:r>
      <w:r w:rsidR="00F07FA5">
        <w:rPr>
          <w:rFonts w:eastAsia="宋体"/>
          <w:bCs/>
          <w:sz w:val="22"/>
          <w:szCs w:val="22"/>
          <w:lang w:val="en-GB" w:eastAsia="ko-KR"/>
        </w:rPr>
        <w:t>]</w:t>
      </w:r>
      <w:r w:rsidR="00455A54" w:rsidRPr="00455A54">
        <w:rPr>
          <w:rFonts w:eastAsia="宋体"/>
          <w:bCs/>
          <w:sz w:val="22"/>
          <w:szCs w:val="22"/>
          <w:lang w:val="en-GB" w:eastAsia="ko-KR"/>
        </w:rPr>
        <w:t>, the network node of SC-PTM can indicate the possible multicast frequency to UEs by the assistance information (</w:t>
      </w:r>
      <w:proofErr w:type="gramStart"/>
      <w:r w:rsidR="00455A54" w:rsidRPr="00455A54">
        <w:rPr>
          <w:rFonts w:eastAsia="宋体"/>
          <w:bCs/>
          <w:sz w:val="22"/>
          <w:szCs w:val="22"/>
          <w:lang w:val="en-GB" w:eastAsia="ko-KR"/>
        </w:rPr>
        <w:t>i.e.</w:t>
      </w:r>
      <w:proofErr w:type="gramEnd"/>
      <w:r w:rsidR="00455A54" w:rsidRPr="00455A54">
        <w:rPr>
          <w:rFonts w:eastAsia="宋体"/>
          <w:bCs/>
          <w:sz w:val="22"/>
          <w:szCs w:val="22"/>
          <w:lang w:val="en-GB" w:eastAsia="ko-KR"/>
        </w:rPr>
        <w:t xml:space="preserve"> SIB</w:t>
      </w:r>
      <w:r w:rsidR="00805B05">
        <w:rPr>
          <w:rFonts w:eastAsia="宋体"/>
          <w:bCs/>
          <w:sz w:val="22"/>
          <w:szCs w:val="22"/>
          <w:lang w:val="en-GB" w:eastAsia="ko-KR"/>
        </w:rPr>
        <w:t>15</w:t>
      </w:r>
      <w:r w:rsidR="00455A54" w:rsidRPr="00455A54">
        <w:rPr>
          <w:rFonts w:eastAsia="宋体"/>
          <w:bCs/>
          <w:sz w:val="22"/>
          <w:szCs w:val="22"/>
          <w:lang w:val="en-GB" w:eastAsia="ko-KR"/>
        </w:rPr>
        <w:t xml:space="preserve">+USD). </w:t>
      </w:r>
      <w:r w:rsidR="00C42731">
        <w:rPr>
          <w:rFonts w:eastAsia="宋体"/>
          <w:bCs/>
          <w:sz w:val="22"/>
          <w:szCs w:val="22"/>
          <w:lang w:val="en-GB" w:eastAsia="ko-KR"/>
        </w:rPr>
        <w:t xml:space="preserve">Then </w:t>
      </w:r>
      <w:r w:rsidR="00455A54" w:rsidRPr="00455A54">
        <w:rPr>
          <w:rFonts w:eastAsia="宋体"/>
          <w:bCs/>
          <w:sz w:val="22"/>
          <w:szCs w:val="22"/>
          <w:lang w:val="en-GB" w:eastAsia="ko-KR"/>
        </w:rPr>
        <w:t>UE may consider the frequency providing the multicast service to be the highest priority during the MBMS session at the cell reselection procedure</w:t>
      </w:r>
      <w:r w:rsidR="00C42731">
        <w:rPr>
          <w:rFonts w:eastAsia="宋体"/>
          <w:bCs/>
          <w:sz w:val="22"/>
          <w:szCs w:val="22"/>
          <w:lang w:val="en-GB" w:eastAsia="ko-KR"/>
        </w:rPr>
        <w:t xml:space="preserve"> </w:t>
      </w:r>
      <w:r w:rsidR="00C42731" w:rsidRPr="00C42731">
        <w:rPr>
          <w:rFonts w:eastAsia="宋体"/>
          <w:bCs/>
          <w:sz w:val="22"/>
          <w:szCs w:val="22"/>
          <w:lang w:val="en-GB" w:eastAsia="ko-KR"/>
        </w:rPr>
        <w:t>if UE can only receive this MBMS service while camping on the frequency</w:t>
      </w:r>
      <w:r w:rsidR="00455A54" w:rsidRPr="00455A54">
        <w:rPr>
          <w:rFonts w:eastAsia="宋体"/>
          <w:bCs/>
          <w:sz w:val="22"/>
          <w:szCs w:val="22"/>
          <w:lang w:val="en-GB" w:eastAsia="ko-KR"/>
        </w:rPr>
        <w:t>.</w:t>
      </w:r>
      <w:r w:rsidR="00D4297E">
        <w:rPr>
          <w:rFonts w:eastAsia="宋体"/>
          <w:bCs/>
          <w:sz w:val="22"/>
          <w:szCs w:val="22"/>
          <w:lang w:val="en-GB" w:eastAsia="ko-KR"/>
        </w:rPr>
        <w:t xml:space="preserve"> So, we have the following observation,</w:t>
      </w:r>
    </w:p>
    <w:p w14:paraId="47E40E91" w14:textId="13208962" w:rsidR="00966748" w:rsidRDefault="00966748" w:rsidP="00BE6D00">
      <w:pPr>
        <w:widowControl/>
        <w:overflowPunct w:val="0"/>
        <w:autoSpaceDE w:val="0"/>
        <w:autoSpaceDN w:val="0"/>
        <w:adjustRightInd w:val="0"/>
        <w:spacing w:after="120" w:line="288" w:lineRule="auto"/>
        <w:textAlignment w:val="baseline"/>
        <w:rPr>
          <w:rFonts w:eastAsia="宋体"/>
          <w:b/>
          <w:sz w:val="22"/>
          <w:szCs w:val="20"/>
        </w:rPr>
      </w:pPr>
      <w:bookmarkStart w:id="12" w:name="_Hlk60906605"/>
      <w:r>
        <w:rPr>
          <w:rFonts w:eastAsia="宋体"/>
          <w:b/>
          <w:sz w:val="22"/>
          <w:szCs w:val="20"/>
          <w:lang w:val="en-GB"/>
        </w:rPr>
        <w:lastRenderedPageBreak/>
        <w:t>O</w:t>
      </w:r>
      <w:r>
        <w:rPr>
          <w:rFonts w:eastAsia="宋体" w:hint="eastAsia"/>
          <w:b/>
          <w:sz w:val="22"/>
          <w:szCs w:val="20"/>
          <w:lang w:val="en-GB"/>
        </w:rPr>
        <w:t>bservation</w:t>
      </w:r>
      <w:r w:rsidR="00CE3886">
        <w:rPr>
          <w:rFonts w:eastAsia="宋体"/>
          <w:b/>
          <w:sz w:val="22"/>
          <w:szCs w:val="20"/>
          <w:lang w:val="en-GB"/>
        </w:rPr>
        <w:t xml:space="preserve"> 2</w:t>
      </w:r>
      <w:r>
        <w:rPr>
          <w:rFonts w:eastAsia="宋体"/>
          <w:b/>
          <w:sz w:val="22"/>
          <w:szCs w:val="20"/>
          <w:lang w:val="en-GB"/>
        </w:rPr>
        <w:t xml:space="preserve">: </w:t>
      </w:r>
      <w:r w:rsidR="00536D79">
        <w:rPr>
          <w:rFonts w:eastAsia="宋体"/>
          <w:b/>
          <w:sz w:val="22"/>
          <w:szCs w:val="20"/>
        </w:rPr>
        <w:t>I</w:t>
      </w:r>
      <w:r w:rsidR="00934130">
        <w:rPr>
          <w:rFonts w:eastAsia="宋体"/>
          <w:b/>
          <w:sz w:val="22"/>
          <w:szCs w:val="20"/>
        </w:rPr>
        <w:t xml:space="preserve">n LTE SC-PTM, </w:t>
      </w:r>
      <w:r w:rsidR="00BE27CB">
        <w:rPr>
          <w:rFonts w:eastAsia="宋体"/>
          <w:b/>
          <w:sz w:val="22"/>
          <w:szCs w:val="20"/>
        </w:rPr>
        <w:t>f</w:t>
      </w:r>
      <w:r w:rsidR="00BE27CB" w:rsidRPr="00BE27CB">
        <w:rPr>
          <w:rFonts w:eastAsia="宋体"/>
          <w:b/>
          <w:sz w:val="22"/>
          <w:szCs w:val="20"/>
        </w:rPr>
        <w:t xml:space="preserve">requency priority </w:t>
      </w:r>
      <w:r w:rsidR="00BE27CB">
        <w:rPr>
          <w:rFonts w:eastAsia="宋体"/>
          <w:b/>
          <w:sz w:val="22"/>
          <w:szCs w:val="20"/>
        </w:rPr>
        <w:t xml:space="preserve">for the </w:t>
      </w:r>
      <w:r w:rsidR="00BE27CB" w:rsidRPr="000355E0">
        <w:rPr>
          <w:rFonts w:eastAsia="宋体"/>
          <w:b/>
          <w:sz w:val="22"/>
          <w:szCs w:val="20"/>
        </w:rPr>
        <w:t>cell reselection</w:t>
      </w:r>
      <w:r w:rsidR="00BE27CB">
        <w:rPr>
          <w:rFonts w:eastAsia="宋体"/>
          <w:b/>
          <w:sz w:val="22"/>
          <w:szCs w:val="20"/>
        </w:rPr>
        <w:t xml:space="preserve"> </w:t>
      </w:r>
      <w:r w:rsidR="00BE27CB" w:rsidRPr="00BE27CB">
        <w:rPr>
          <w:rFonts w:eastAsia="宋体"/>
          <w:b/>
          <w:sz w:val="22"/>
          <w:szCs w:val="20"/>
        </w:rPr>
        <w:t>is enhanced</w:t>
      </w:r>
      <w:r w:rsidR="00CC606F">
        <w:rPr>
          <w:rFonts w:eastAsia="宋体"/>
          <w:b/>
          <w:sz w:val="22"/>
          <w:szCs w:val="20"/>
        </w:rPr>
        <w:t xml:space="preserve"> </w:t>
      </w:r>
      <w:r w:rsidR="001F417E">
        <w:rPr>
          <w:rFonts w:eastAsia="宋体"/>
          <w:b/>
          <w:sz w:val="22"/>
          <w:szCs w:val="20"/>
        </w:rPr>
        <w:t>(</w:t>
      </w:r>
      <w:proofErr w:type="gramStart"/>
      <w:r w:rsidR="001F417E">
        <w:rPr>
          <w:rFonts w:eastAsia="宋体"/>
          <w:b/>
          <w:sz w:val="22"/>
          <w:szCs w:val="20"/>
        </w:rPr>
        <w:t>i.e.</w:t>
      </w:r>
      <w:proofErr w:type="gramEnd"/>
      <w:r w:rsidR="001F417E">
        <w:rPr>
          <w:rFonts w:eastAsia="宋体"/>
          <w:b/>
          <w:sz w:val="22"/>
          <w:szCs w:val="20"/>
        </w:rPr>
        <w:t xml:space="preserve"> </w:t>
      </w:r>
      <w:bookmarkStart w:id="13" w:name="_Hlk60823050"/>
      <w:r w:rsidR="001F417E" w:rsidRPr="00934130">
        <w:rPr>
          <w:rFonts w:eastAsia="宋体"/>
          <w:b/>
          <w:sz w:val="22"/>
          <w:szCs w:val="20"/>
        </w:rPr>
        <w:t>prioritiz</w:t>
      </w:r>
      <w:r w:rsidR="001F417E">
        <w:rPr>
          <w:rFonts w:eastAsia="宋体"/>
          <w:b/>
          <w:sz w:val="22"/>
          <w:szCs w:val="20"/>
        </w:rPr>
        <w:t>ing</w:t>
      </w:r>
      <w:r w:rsidR="001F417E" w:rsidRPr="00934130">
        <w:rPr>
          <w:rFonts w:eastAsia="宋体"/>
          <w:b/>
          <w:sz w:val="22"/>
          <w:szCs w:val="20"/>
        </w:rPr>
        <w:t xml:space="preserve"> the frequency providing interested MB</w:t>
      </w:r>
      <w:r w:rsidR="001F417E">
        <w:rPr>
          <w:rFonts w:eastAsia="宋体"/>
          <w:b/>
          <w:sz w:val="22"/>
          <w:szCs w:val="20"/>
        </w:rPr>
        <w:t>M</w:t>
      </w:r>
      <w:r w:rsidR="001F417E" w:rsidRPr="00934130">
        <w:rPr>
          <w:rFonts w:eastAsia="宋体"/>
          <w:b/>
          <w:sz w:val="22"/>
          <w:szCs w:val="20"/>
        </w:rPr>
        <w:t>S service</w:t>
      </w:r>
      <w:bookmarkEnd w:id="13"/>
      <w:r w:rsidR="001F417E">
        <w:rPr>
          <w:rFonts w:eastAsia="宋体"/>
          <w:b/>
          <w:sz w:val="22"/>
          <w:szCs w:val="20"/>
        </w:rPr>
        <w:t xml:space="preserve"> </w:t>
      </w:r>
      <w:bookmarkStart w:id="14" w:name="_Hlk67925168"/>
      <w:r w:rsidR="001F417E">
        <w:rPr>
          <w:rFonts w:eastAsia="宋体"/>
          <w:b/>
          <w:sz w:val="22"/>
          <w:szCs w:val="20"/>
        </w:rPr>
        <w:t>if UE can</w:t>
      </w:r>
      <w:r w:rsidR="001F417E" w:rsidRPr="00570388">
        <w:rPr>
          <w:rFonts w:eastAsia="宋体"/>
          <w:b/>
          <w:sz w:val="22"/>
          <w:szCs w:val="20"/>
        </w:rPr>
        <w:t xml:space="preserve"> only receive this MBMS service while camping on </w:t>
      </w:r>
      <w:r w:rsidR="001F417E">
        <w:rPr>
          <w:rFonts w:eastAsia="宋体"/>
          <w:b/>
          <w:sz w:val="22"/>
          <w:szCs w:val="20"/>
        </w:rPr>
        <w:t>the</w:t>
      </w:r>
      <w:r w:rsidR="001F417E" w:rsidRPr="00570388">
        <w:rPr>
          <w:rFonts w:eastAsia="宋体"/>
          <w:b/>
          <w:sz w:val="22"/>
          <w:szCs w:val="20"/>
        </w:rPr>
        <w:t xml:space="preserve"> frequency</w:t>
      </w:r>
      <w:bookmarkEnd w:id="14"/>
      <w:r w:rsidR="001F417E">
        <w:rPr>
          <w:rFonts w:eastAsia="宋体"/>
          <w:b/>
          <w:sz w:val="22"/>
          <w:szCs w:val="20"/>
        </w:rPr>
        <w:t>)</w:t>
      </w:r>
      <w:r>
        <w:rPr>
          <w:rFonts w:eastAsia="宋体"/>
          <w:b/>
          <w:sz w:val="22"/>
          <w:szCs w:val="20"/>
        </w:rPr>
        <w:t>.</w:t>
      </w:r>
    </w:p>
    <w:p w14:paraId="65AAC956" w14:textId="16277E8A" w:rsidR="002D496D" w:rsidRPr="002D496D" w:rsidRDefault="002D496D" w:rsidP="002D496D">
      <w:pPr>
        <w:widowControl/>
        <w:overflowPunct w:val="0"/>
        <w:autoSpaceDE w:val="0"/>
        <w:autoSpaceDN w:val="0"/>
        <w:adjustRightInd w:val="0"/>
        <w:spacing w:after="120" w:line="300" w:lineRule="exact"/>
        <w:textAlignment w:val="baseline"/>
        <w:rPr>
          <w:rFonts w:eastAsia="宋体"/>
          <w:bCs/>
          <w:sz w:val="22"/>
          <w:szCs w:val="22"/>
          <w:lang w:val="en-GB" w:eastAsia="ko-KR"/>
        </w:rPr>
      </w:pPr>
      <w:r>
        <w:rPr>
          <w:rFonts w:eastAsia="宋体"/>
          <w:bCs/>
          <w:sz w:val="22"/>
          <w:szCs w:val="22"/>
          <w:lang w:val="en-GB" w:eastAsia="ko-KR"/>
        </w:rPr>
        <w:t>A</w:t>
      </w:r>
      <w:r w:rsidRPr="002D496D">
        <w:rPr>
          <w:rFonts w:eastAsia="宋体"/>
          <w:bCs/>
          <w:sz w:val="22"/>
          <w:szCs w:val="22"/>
          <w:lang w:val="en-GB" w:eastAsia="ko-KR"/>
        </w:rPr>
        <w:t xml:space="preserve">lthough the NR MBS service may be deployed per a cell basis and not relevant with the frequency, the legacy reselection frequency priority handling and the strongest cell belonging to the highest priority frequency should still be adopted to guarantee the unicast reception quality of non-MBS </w:t>
      </w:r>
      <w:proofErr w:type="gramStart"/>
      <w:r w:rsidRPr="002D496D">
        <w:rPr>
          <w:rFonts w:eastAsia="宋体"/>
          <w:bCs/>
          <w:sz w:val="22"/>
          <w:szCs w:val="22"/>
          <w:lang w:val="en-GB" w:eastAsia="ko-KR"/>
        </w:rPr>
        <w:t>service(</w:t>
      </w:r>
      <w:proofErr w:type="gramEnd"/>
      <w:r w:rsidRPr="002D496D">
        <w:rPr>
          <w:rFonts w:eastAsia="宋体"/>
          <w:bCs/>
          <w:sz w:val="22"/>
          <w:szCs w:val="22"/>
          <w:lang w:val="en-GB" w:eastAsia="ko-KR"/>
        </w:rPr>
        <w:t>e.g. the downlink call) which may be more important than MBS service. Besides, to achieve as good as possible MBS service reception, the frequencies providing the MBS service should be set to the highest priority as that in LTE. Therefore, we have the proposal below,</w:t>
      </w:r>
    </w:p>
    <w:p w14:paraId="7546794C" w14:textId="66600A4E" w:rsidR="002D496D" w:rsidRPr="00005DA3" w:rsidRDefault="002D496D" w:rsidP="00005DA3">
      <w:pPr>
        <w:widowControl/>
        <w:overflowPunct w:val="0"/>
        <w:autoSpaceDE w:val="0"/>
        <w:autoSpaceDN w:val="0"/>
        <w:adjustRightInd w:val="0"/>
        <w:spacing w:after="50" w:line="300" w:lineRule="exact"/>
        <w:textAlignment w:val="baseline"/>
        <w:rPr>
          <w:rFonts w:eastAsia="宋体"/>
          <w:b/>
          <w:sz w:val="22"/>
          <w:szCs w:val="20"/>
          <w:lang w:val="en-GB" w:eastAsia="ko-KR"/>
        </w:rPr>
      </w:pPr>
      <w:r w:rsidRPr="002D496D">
        <w:rPr>
          <w:rFonts w:eastAsia="宋体"/>
          <w:b/>
          <w:sz w:val="22"/>
          <w:szCs w:val="22"/>
          <w:lang w:val="en-GB" w:eastAsia="ko-KR"/>
        </w:rPr>
        <w:t xml:space="preserve">Proposal </w:t>
      </w:r>
      <w:r>
        <w:rPr>
          <w:rFonts w:eastAsia="宋体"/>
          <w:b/>
          <w:sz w:val="22"/>
          <w:szCs w:val="22"/>
          <w:lang w:val="en-GB" w:eastAsia="ko-KR"/>
        </w:rPr>
        <w:t>5</w:t>
      </w:r>
      <w:r w:rsidRPr="002D496D">
        <w:rPr>
          <w:rFonts w:eastAsia="宋体"/>
          <w:b/>
          <w:sz w:val="22"/>
          <w:szCs w:val="22"/>
          <w:lang w:val="en-GB" w:eastAsia="ko-KR"/>
        </w:rPr>
        <w:t xml:space="preserve">: </w:t>
      </w:r>
      <w:bookmarkStart w:id="15" w:name="_Hlk68246749"/>
      <w:r w:rsidR="00005DA3">
        <w:rPr>
          <w:rFonts w:eastAsia="宋体"/>
          <w:b/>
          <w:sz w:val="22"/>
          <w:szCs w:val="20"/>
          <w:lang w:val="en-GB"/>
        </w:rPr>
        <w:t xml:space="preserve">In NR, </w:t>
      </w:r>
      <w:r w:rsidR="00005DA3" w:rsidRPr="00005DA3">
        <w:rPr>
          <w:rFonts w:eastAsia="宋体"/>
          <w:b/>
          <w:sz w:val="22"/>
          <w:szCs w:val="20"/>
          <w:lang w:val="en-GB"/>
        </w:rPr>
        <w:t>the frequency providing interested MBS service</w:t>
      </w:r>
      <w:r w:rsidR="00005DA3">
        <w:rPr>
          <w:rFonts w:eastAsia="宋体"/>
          <w:b/>
          <w:sz w:val="22"/>
          <w:szCs w:val="20"/>
          <w:lang w:val="en-GB"/>
        </w:rPr>
        <w:t xml:space="preserve"> is prioritized</w:t>
      </w:r>
      <w:r w:rsidR="00005DA3" w:rsidRPr="00005DA3">
        <w:rPr>
          <w:rFonts w:eastAsia="宋体"/>
          <w:b/>
          <w:sz w:val="22"/>
          <w:szCs w:val="20"/>
          <w:lang w:val="en-GB"/>
        </w:rPr>
        <w:t xml:space="preserve"> </w:t>
      </w:r>
      <w:r w:rsidR="00005DA3" w:rsidRPr="002D496D">
        <w:rPr>
          <w:rFonts w:eastAsia="宋体"/>
          <w:b/>
          <w:sz w:val="22"/>
          <w:szCs w:val="20"/>
          <w:lang w:val="en-GB" w:eastAsia="ko-KR"/>
        </w:rPr>
        <w:t>during the cell reselection procedure</w:t>
      </w:r>
      <w:r w:rsidR="00005DA3" w:rsidRPr="00005DA3">
        <w:rPr>
          <w:rFonts w:eastAsia="宋体"/>
          <w:b/>
          <w:sz w:val="22"/>
          <w:szCs w:val="20"/>
          <w:lang w:val="en-GB"/>
        </w:rPr>
        <w:t xml:space="preserve"> if UE can only receive this MBS service while camping on the frequency</w:t>
      </w:r>
      <w:bookmarkEnd w:id="15"/>
      <w:r w:rsidRPr="002D496D">
        <w:rPr>
          <w:rFonts w:eastAsia="宋体"/>
          <w:b/>
          <w:sz w:val="22"/>
          <w:szCs w:val="20"/>
          <w:lang w:val="en-GB" w:eastAsia="ko-KR"/>
        </w:rPr>
        <w:t>.</w:t>
      </w:r>
    </w:p>
    <w:bookmarkEnd w:id="12"/>
    <w:p w14:paraId="45DA78D2" w14:textId="145ED028" w:rsidR="00D45E8A" w:rsidRPr="00D45E8A" w:rsidRDefault="00515E86" w:rsidP="00BE6D00">
      <w:pPr>
        <w:widowControl/>
        <w:overflowPunct w:val="0"/>
        <w:autoSpaceDE w:val="0"/>
        <w:autoSpaceDN w:val="0"/>
        <w:adjustRightInd w:val="0"/>
        <w:spacing w:after="120" w:line="288" w:lineRule="auto"/>
        <w:textAlignment w:val="baseline"/>
        <w:rPr>
          <w:rFonts w:eastAsia="宋体"/>
          <w:bCs/>
          <w:sz w:val="22"/>
          <w:szCs w:val="20"/>
        </w:rPr>
      </w:pPr>
      <w:r w:rsidRPr="00515E86">
        <w:rPr>
          <w:rFonts w:eastAsia="宋体"/>
          <w:bCs/>
          <w:sz w:val="22"/>
          <w:szCs w:val="20"/>
        </w:rPr>
        <w:t>Even though</w:t>
      </w:r>
      <w:r>
        <w:rPr>
          <w:rFonts w:eastAsia="宋体"/>
          <w:bCs/>
          <w:sz w:val="22"/>
          <w:szCs w:val="20"/>
        </w:rPr>
        <w:t xml:space="preserve"> the service continuity for MBMS is better achieved by </w:t>
      </w:r>
      <w:r w:rsidRPr="00515E86">
        <w:rPr>
          <w:rFonts w:eastAsia="宋体"/>
          <w:bCs/>
          <w:sz w:val="22"/>
          <w:szCs w:val="20"/>
        </w:rPr>
        <w:t>prioritizing the frequency providing interested MBMS service</w:t>
      </w:r>
      <w:r>
        <w:rPr>
          <w:rFonts w:eastAsia="宋体"/>
          <w:bCs/>
          <w:sz w:val="22"/>
          <w:szCs w:val="20"/>
        </w:rPr>
        <w:t>, NON-</w:t>
      </w:r>
      <w:proofErr w:type="spellStart"/>
      <w:r>
        <w:rPr>
          <w:rFonts w:eastAsia="宋体"/>
          <w:bCs/>
          <w:sz w:val="22"/>
          <w:szCs w:val="20"/>
        </w:rPr>
        <w:t>RRCConnected</w:t>
      </w:r>
      <w:proofErr w:type="spellEnd"/>
      <w:r>
        <w:rPr>
          <w:rFonts w:eastAsia="宋体"/>
          <w:bCs/>
          <w:sz w:val="22"/>
          <w:szCs w:val="20"/>
        </w:rPr>
        <w:t xml:space="preserve"> UEs may still not </w:t>
      </w:r>
      <w:r w:rsidR="007A4012">
        <w:rPr>
          <w:rFonts w:eastAsia="宋体"/>
          <w:bCs/>
          <w:sz w:val="22"/>
          <w:szCs w:val="20"/>
        </w:rPr>
        <w:t xml:space="preserve">continue to </w:t>
      </w:r>
      <w:r>
        <w:rPr>
          <w:rFonts w:eastAsia="宋体"/>
          <w:bCs/>
          <w:sz w:val="22"/>
          <w:szCs w:val="20"/>
        </w:rPr>
        <w:t xml:space="preserve">receive the interested MBMS service when the strongest cell of the </w:t>
      </w:r>
      <w:bookmarkStart w:id="16" w:name="_Hlk60823329"/>
      <w:r w:rsidRPr="00515E86">
        <w:rPr>
          <w:rFonts w:eastAsia="宋体"/>
          <w:bCs/>
          <w:sz w:val="22"/>
          <w:szCs w:val="20"/>
        </w:rPr>
        <w:t>prioritized frequency providing interested MBMS service</w:t>
      </w:r>
      <w:bookmarkEnd w:id="16"/>
      <w:r w:rsidRPr="00515E86">
        <w:rPr>
          <w:rFonts w:eastAsia="宋体"/>
          <w:bCs/>
          <w:sz w:val="22"/>
          <w:szCs w:val="20"/>
        </w:rPr>
        <w:t xml:space="preserve"> does not provide the MBMS service using SC-PTM</w:t>
      </w:r>
      <w:r w:rsidR="00D45E8A">
        <w:rPr>
          <w:rFonts w:eastAsia="宋体"/>
          <w:bCs/>
          <w:sz w:val="22"/>
          <w:szCs w:val="20"/>
        </w:rPr>
        <w:t>, as the example listed in the table below.</w:t>
      </w:r>
    </w:p>
    <w:tbl>
      <w:tblPr>
        <w:tblStyle w:val="TableGrid"/>
        <w:tblW w:w="0" w:type="auto"/>
        <w:tblInd w:w="279" w:type="dxa"/>
        <w:tblLook w:val="04A0" w:firstRow="1" w:lastRow="0" w:firstColumn="1" w:lastColumn="0" w:noHBand="0" w:noVBand="1"/>
      </w:tblPr>
      <w:tblGrid>
        <w:gridCol w:w="2128"/>
        <w:gridCol w:w="2407"/>
        <w:gridCol w:w="2407"/>
        <w:gridCol w:w="2130"/>
      </w:tblGrid>
      <w:tr w:rsidR="00627565" w14:paraId="4C7D4838" w14:textId="77777777" w:rsidTr="00DE15B5">
        <w:tc>
          <w:tcPr>
            <w:tcW w:w="9072" w:type="dxa"/>
            <w:gridSpan w:val="4"/>
          </w:tcPr>
          <w:p w14:paraId="6CA68D07" w14:textId="61ED6583" w:rsidR="00627565" w:rsidRPr="002F6BF6" w:rsidRDefault="00627565" w:rsidP="00BE6D00">
            <w:pPr>
              <w:widowControl/>
              <w:overflowPunct w:val="0"/>
              <w:autoSpaceDE w:val="0"/>
              <w:autoSpaceDN w:val="0"/>
              <w:adjustRightInd w:val="0"/>
              <w:spacing w:after="120" w:line="288" w:lineRule="auto"/>
              <w:textAlignment w:val="baseline"/>
              <w:rPr>
                <w:rFonts w:eastAsia="宋体"/>
                <w:b/>
                <w:sz w:val="22"/>
                <w:szCs w:val="20"/>
              </w:rPr>
            </w:pPr>
            <w:r w:rsidRPr="002F6BF6">
              <w:rPr>
                <w:rFonts w:eastAsia="宋体"/>
                <w:bCs/>
                <w:sz w:val="22"/>
                <w:szCs w:val="20"/>
              </w:rPr>
              <w:t xml:space="preserve">                                 </w:t>
            </w:r>
            <w:r w:rsidRPr="002F6BF6">
              <w:rPr>
                <w:rFonts w:eastAsia="宋体"/>
                <w:b/>
                <w:sz w:val="22"/>
                <w:szCs w:val="20"/>
              </w:rPr>
              <w:t>MBMS frequency 1</w:t>
            </w:r>
          </w:p>
        </w:tc>
      </w:tr>
      <w:tr w:rsidR="00627565" w14:paraId="451B3E86" w14:textId="77777777" w:rsidTr="00627565">
        <w:tc>
          <w:tcPr>
            <w:tcW w:w="2128" w:type="dxa"/>
          </w:tcPr>
          <w:p w14:paraId="7D485DCA" w14:textId="3EF6EFF5" w:rsidR="00627565" w:rsidRPr="002F6BF6" w:rsidRDefault="00A25815" w:rsidP="00BE6D00">
            <w:pPr>
              <w:widowControl/>
              <w:overflowPunct w:val="0"/>
              <w:autoSpaceDE w:val="0"/>
              <w:autoSpaceDN w:val="0"/>
              <w:adjustRightInd w:val="0"/>
              <w:spacing w:after="120" w:line="288" w:lineRule="auto"/>
              <w:textAlignment w:val="baseline"/>
              <w:rPr>
                <w:rFonts w:eastAsia="宋体"/>
                <w:b/>
                <w:sz w:val="22"/>
                <w:szCs w:val="20"/>
              </w:rPr>
            </w:pPr>
            <w:r w:rsidRPr="002F6BF6">
              <w:rPr>
                <w:rFonts w:eastAsia="宋体"/>
                <w:b/>
                <w:sz w:val="22"/>
                <w:szCs w:val="20"/>
              </w:rPr>
              <w:t xml:space="preserve">Cell ranking </w:t>
            </w:r>
          </w:p>
        </w:tc>
        <w:tc>
          <w:tcPr>
            <w:tcW w:w="2407" w:type="dxa"/>
          </w:tcPr>
          <w:p w14:paraId="0497EA4B" w14:textId="1C85C1C8" w:rsidR="00A2581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The first strongest cell:</w:t>
            </w:r>
          </w:p>
          <w:p w14:paraId="5C42F93B" w14:textId="73BE41F5" w:rsidR="0062756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Cell 1</w:t>
            </w:r>
          </w:p>
        </w:tc>
        <w:tc>
          <w:tcPr>
            <w:tcW w:w="2407" w:type="dxa"/>
          </w:tcPr>
          <w:p w14:paraId="1060272D" w14:textId="7C964D0E" w:rsidR="0062756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The second strongest cell:</w:t>
            </w:r>
            <w:r w:rsidR="002F6BF6" w:rsidRPr="002F6BF6">
              <w:rPr>
                <w:rFonts w:eastAsia="宋体"/>
                <w:bCs/>
                <w:sz w:val="22"/>
                <w:szCs w:val="20"/>
              </w:rPr>
              <w:t xml:space="preserve"> </w:t>
            </w:r>
            <w:r w:rsidRPr="002F6BF6">
              <w:rPr>
                <w:rFonts w:eastAsia="宋体"/>
                <w:bCs/>
                <w:sz w:val="22"/>
                <w:szCs w:val="20"/>
              </w:rPr>
              <w:t>Cell 2</w:t>
            </w:r>
          </w:p>
        </w:tc>
        <w:tc>
          <w:tcPr>
            <w:tcW w:w="2130" w:type="dxa"/>
          </w:tcPr>
          <w:p w14:paraId="53CB9B8C" w14:textId="1F92A1A6" w:rsidR="00627565" w:rsidRPr="002F6BF6" w:rsidRDefault="00A25815"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The third strongest cell: Cell 3</w:t>
            </w:r>
          </w:p>
        </w:tc>
      </w:tr>
      <w:tr w:rsidR="00627565" w14:paraId="3B64C5F8" w14:textId="77777777" w:rsidTr="00627565">
        <w:tc>
          <w:tcPr>
            <w:tcW w:w="2128" w:type="dxa"/>
          </w:tcPr>
          <w:p w14:paraId="413A6D67" w14:textId="59233788" w:rsidR="00627565" w:rsidRPr="002F6BF6" w:rsidRDefault="00F07FA5"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Whether </w:t>
            </w:r>
            <w:r w:rsidR="002F6BF6" w:rsidRPr="002F6BF6">
              <w:rPr>
                <w:rFonts w:eastAsia="宋体"/>
                <w:b/>
                <w:sz w:val="22"/>
                <w:szCs w:val="20"/>
              </w:rPr>
              <w:t>provides MBMS service</w:t>
            </w:r>
          </w:p>
        </w:tc>
        <w:tc>
          <w:tcPr>
            <w:tcW w:w="2407" w:type="dxa"/>
          </w:tcPr>
          <w:p w14:paraId="7983D045" w14:textId="456F96D0" w:rsidR="00627565" w:rsidRPr="002F6BF6" w:rsidRDefault="002F6BF6"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 xml:space="preserve">  </w:t>
            </w:r>
            <w:r w:rsidRPr="00446114">
              <w:rPr>
                <w:rFonts w:eastAsia="宋体"/>
                <w:bCs/>
                <w:sz w:val="22"/>
                <w:szCs w:val="20"/>
                <w:highlight w:val="yellow"/>
              </w:rPr>
              <w:t>No</w:t>
            </w:r>
          </w:p>
        </w:tc>
        <w:tc>
          <w:tcPr>
            <w:tcW w:w="2407" w:type="dxa"/>
          </w:tcPr>
          <w:p w14:paraId="50D9EEB0" w14:textId="141266AE" w:rsidR="00627565" w:rsidRPr="002F6BF6" w:rsidRDefault="002F6BF6"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No</w:t>
            </w:r>
          </w:p>
        </w:tc>
        <w:tc>
          <w:tcPr>
            <w:tcW w:w="2130" w:type="dxa"/>
          </w:tcPr>
          <w:p w14:paraId="53A6A715" w14:textId="439500FE" w:rsidR="00627565" w:rsidRPr="002F6BF6" w:rsidRDefault="002F6BF6" w:rsidP="00BE6D00">
            <w:pPr>
              <w:widowControl/>
              <w:overflowPunct w:val="0"/>
              <w:autoSpaceDE w:val="0"/>
              <w:autoSpaceDN w:val="0"/>
              <w:adjustRightInd w:val="0"/>
              <w:spacing w:after="120" w:line="288" w:lineRule="auto"/>
              <w:textAlignment w:val="baseline"/>
              <w:rPr>
                <w:rFonts w:eastAsia="宋体"/>
                <w:bCs/>
                <w:sz w:val="22"/>
                <w:szCs w:val="20"/>
              </w:rPr>
            </w:pPr>
            <w:r w:rsidRPr="002F6BF6">
              <w:rPr>
                <w:rFonts w:eastAsia="宋体"/>
                <w:bCs/>
                <w:sz w:val="22"/>
                <w:szCs w:val="20"/>
              </w:rPr>
              <w:t>Yes</w:t>
            </w:r>
          </w:p>
        </w:tc>
      </w:tr>
    </w:tbl>
    <w:p w14:paraId="0509EE0C" w14:textId="14643B7E" w:rsidR="00AB658A" w:rsidRDefault="00AB658A" w:rsidP="00BE6D00">
      <w:pPr>
        <w:widowControl/>
        <w:overflowPunct w:val="0"/>
        <w:autoSpaceDE w:val="0"/>
        <w:autoSpaceDN w:val="0"/>
        <w:adjustRightInd w:val="0"/>
        <w:spacing w:after="120" w:line="288" w:lineRule="auto"/>
        <w:textAlignment w:val="baseline"/>
        <w:rPr>
          <w:rFonts w:eastAsia="宋体"/>
          <w:b/>
          <w:sz w:val="22"/>
          <w:szCs w:val="20"/>
        </w:rPr>
      </w:pPr>
    </w:p>
    <w:p w14:paraId="05D9FF43" w14:textId="0880EB44" w:rsidR="00A17478" w:rsidRDefault="00D45E8A" w:rsidP="00BE6D00">
      <w:pPr>
        <w:widowControl/>
        <w:overflowPunct w:val="0"/>
        <w:autoSpaceDE w:val="0"/>
        <w:autoSpaceDN w:val="0"/>
        <w:adjustRightInd w:val="0"/>
        <w:spacing w:after="120" w:line="288" w:lineRule="auto"/>
        <w:jc w:val="center"/>
        <w:textAlignment w:val="baseline"/>
        <w:rPr>
          <w:rFonts w:eastAsia="宋体"/>
          <w:b/>
          <w:sz w:val="22"/>
          <w:szCs w:val="20"/>
        </w:rPr>
      </w:pPr>
      <w:r w:rsidRPr="00082B0B">
        <w:rPr>
          <w:rFonts w:eastAsia="宋体"/>
          <w:b/>
          <w:sz w:val="22"/>
          <w:szCs w:val="20"/>
        </w:rPr>
        <w:t xml:space="preserve">Table </w:t>
      </w:r>
      <w:r>
        <w:rPr>
          <w:rFonts w:eastAsia="宋体"/>
          <w:b/>
          <w:sz w:val="22"/>
          <w:szCs w:val="20"/>
        </w:rPr>
        <w:t>2</w:t>
      </w:r>
      <w:r w:rsidRPr="00082B0B">
        <w:rPr>
          <w:rFonts w:eastAsia="宋体"/>
          <w:b/>
          <w:sz w:val="22"/>
          <w:szCs w:val="20"/>
        </w:rPr>
        <w:t xml:space="preserve">: </w:t>
      </w:r>
      <w:r w:rsidR="00950BD3">
        <w:rPr>
          <w:rFonts w:eastAsia="宋体"/>
          <w:b/>
          <w:sz w:val="22"/>
          <w:szCs w:val="20"/>
        </w:rPr>
        <w:t xml:space="preserve">Cells of the </w:t>
      </w:r>
      <w:r w:rsidR="00950BD3" w:rsidRPr="00950BD3">
        <w:rPr>
          <w:rFonts w:eastAsia="宋体"/>
          <w:b/>
          <w:bCs/>
          <w:sz w:val="22"/>
          <w:szCs w:val="20"/>
        </w:rPr>
        <w:t>prioritized frequency providing interested MBMS service</w:t>
      </w:r>
    </w:p>
    <w:p w14:paraId="20FC65F6" w14:textId="12478144" w:rsidR="00D37BF0" w:rsidRPr="00AB658A" w:rsidRDefault="00AB658A" w:rsidP="00BE6D00">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CE3886">
        <w:rPr>
          <w:rFonts w:eastAsia="宋体"/>
          <w:b/>
          <w:sz w:val="22"/>
          <w:szCs w:val="20"/>
          <w:lang w:val="en-GB"/>
        </w:rPr>
        <w:t>3</w:t>
      </w:r>
      <w:r>
        <w:rPr>
          <w:rFonts w:eastAsia="宋体"/>
          <w:b/>
          <w:sz w:val="22"/>
          <w:szCs w:val="20"/>
          <w:lang w:val="en-GB"/>
        </w:rPr>
        <w:t xml:space="preserve">: </w:t>
      </w:r>
      <w:r w:rsidRPr="00AB658A">
        <w:rPr>
          <w:rFonts w:eastAsia="宋体"/>
          <w:b/>
          <w:sz w:val="22"/>
          <w:szCs w:val="20"/>
        </w:rPr>
        <w:t>In LTE SC-PTM</w:t>
      </w:r>
      <w:r w:rsidRPr="00AB658A">
        <w:rPr>
          <w:rFonts w:eastAsia="宋体"/>
          <w:b/>
          <w:sz w:val="22"/>
          <w:szCs w:val="20"/>
          <w:lang w:val="en-GB"/>
        </w:rPr>
        <w:t xml:space="preserve">, if </w:t>
      </w:r>
      <w:r w:rsidRPr="00AB658A">
        <w:rPr>
          <w:rFonts w:eastAsia="宋体"/>
          <w:b/>
          <w:sz w:val="22"/>
          <w:szCs w:val="20"/>
        </w:rPr>
        <w:t xml:space="preserve">the strongest cell of </w:t>
      </w:r>
      <w:bookmarkStart w:id="17" w:name="OLE_LINK1"/>
      <w:bookmarkStart w:id="18" w:name="OLE_LINK2"/>
      <w:r w:rsidR="005C0D47">
        <w:rPr>
          <w:rFonts w:eastAsia="宋体"/>
          <w:b/>
          <w:sz w:val="22"/>
          <w:szCs w:val="20"/>
        </w:rPr>
        <w:t xml:space="preserve">the </w:t>
      </w:r>
      <w:r w:rsidRPr="00AB658A">
        <w:rPr>
          <w:rFonts w:eastAsia="宋体"/>
          <w:b/>
          <w:sz w:val="22"/>
          <w:szCs w:val="20"/>
        </w:rPr>
        <w:t>prioritiz</w:t>
      </w:r>
      <w:r>
        <w:rPr>
          <w:rFonts w:eastAsia="宋体"/>
          <w:b/>
          <w:sz w:val="22"/>
          <w:szCs w:val="20"/>
        </w:rPr>
        <w:t>ed</w:t>
      </w:r>
      <w:r w:rsidRPr="00AB658A">
        <w:rPr>
          <w:rFonts w:eastAsia="宋体"/>
          <w:b/>
          <w:sz w:val="22"/>
          <w:szCs w:val="20"/>
        </w:rPr>
        <w:t xml:space="preserve"> frequency</w:t>
      </w:r>
      <w:r>
        <w:rPr>
          <w:rFonts w:eastAsia="宋体"/>
          <w:b/>
          <w:sz w:val="22"/>
          <w:szCs w:val="20"/>
        </w:rPr>
        <w:t xml:space="preserve"> </w:t>
      </w:r>
      <w:r w:rsidRPr="00934130">
        <w:rPr>
          <w:rFonts w:eastAsia="宋体"/>
          <w:b/>
          <w:sz w:val="22"/>
          <w:szCs w:val="20"/>
        </w:rPr>
        <w:t>providing interested MB</w:t>
      </w:r>
      <w:r>
        <w:rPr>
          <w:rFonts w:eastAsia="宋体"/>
          <w:b/>
          <w:sz w:val="22"/>
          <w:szCs w:val="20"/>
        </w:rPr>
        <w:t>M</w:t>
      </w:r>
      <w:r w:rsidRPr="00934130">
        <w:rPr>
          <w:rFonts w:eastAsia="宋体"/>
          <w:b/>
          <w:sz w:val="22"/>
          <w:szCs w:val="20"/>
        </w:rPr>
        <w:t>S service</w:t>
      </w:r>
      <w:r>
        <w:rPr>
          <w:rFonts w:eastAsia="宋体"/>
          <w:b/>
          <w:sz w:val="22"/>
          <w:szCs w:val="20"/>
        </w:rPr>
        <w:t xml:space="preserve"> does not provide </w:t>
      </w:r>
      <w:r w:rsidRPr="00AB658A">
        <w:rPr>
          <w:rFonts w:eastAsia="宋体"/>
          <w:b/>
          <w:sz w:val="22"/>
          <w:szCs w:val="20"/>
        </w:rPr>
        <w:t>the MBMS service using SC-PTM</w:t>
      </w:r>
      <w:bookmarkEnd w:id="17"/>
      <w:bookmarkEnd w:id="18"/>
      <w:r w:rsidRPr="00AB658A">
        <w:rPr>
          <w:rFonts w:eastAsia="宋体"/>
          <w:b/>
          <w:sz w:val="22"/>
          <w:szCs w:val="20"/>
        </w:rPr>
        <w:t>, NON-</w:t>
      </w:r>
      <w:proofErr w:type="spellStart"/>
      <w:r w:rsidRPr="00AB658A">
        <w:rPr>
          <w:rFonts w:eastAsia="宋体"/>
          <w:b/>
          <w:sz w:val="22"/>
          <w:szCs w:val="20"/>
        </w:rPr>
        <w:t>RRCConnected</w:t>
      </w:r>
      <w:proofErr w:type="spellEnd"/>
      <w:r w:rsidRPr="00AB658A">
        <w:rPr>
          <w:rFonts w:eastAsia="宋体"/>
          <w:b/>
          <w:sz w:val="22"/>
          <w:szCs w:val="20"/>
        </w:rPr>
        <w:t xml:space="preserve"> UEs </w:t>
      </w:r>
      <w:r w:rsidR="007C5040">
        <w:rPr>
          <w:rFonts w:eastAsia="宋体"/>
          <w:b/>
          <w:sz w:val="22"/>
          <w:szCs w:val="20"/>
        </w:rPr>
        <w:t>may not continue to receive the interested MBMS service.</w:t>
      </w:r>
      <w:r w:rsidRPr="00AB658A">
        <w:rPr>
          <w:rFonts w:eastAsia="宋体"/>
          <w:b/>
          <w:sz w:val="22"/>
          <w:szCs w:val="20"/>
        </w:rPr>
        <w:t xml:space="preserve"> </w:t>
      </w:r>
    </w:p>
    <w:p w14:paraId="2F262A87" w14:textId="77777777" w:rsidR="007A4F4D" w:rsidRDefault="00C4345C" w:rsidP="00BE6D00">
      <w:pPr>
        <w:widowControl/>
        <w:overflowPunct w:val="0"/>
        <w:autoSpaceDE w:val="0"/>
        <w:autoSpaceDN w:val="0"/>
        <w:adjustRightInd w:val="0"/>
        <w:spacing w:after="120" w:line="288" w:lineRule="auto"/>
        <w:textAlignment w:val="baseline"/>
        <w:rPr>
          <w:rFonts w:eastAsia="宋体"/>
          <w:bCs/>
          <w:sz w:val="22"/>
          <w:szCs w:val="20"/>
        </w:rPr>
      </w:pPr>
      <w:r w:rsidRPr="00C4345C">
        <w:rPr>
          <w:rFonts w:eastAsia="宋体"/>
          <w:bCs/>
          <w:sz w:val="22"/>
          <w:szCs w:val="20"/>
        </w:rPr>
        <w:t xml:space="preserve">To </w:t>
      </w:r>
      <w:r>
        <w:rPr>
          <w:rFonts w:eastAsia="宋体"/>
          <w:bCs/>
          <w:sz w:val="22"/>
          <w:szCs w:val="20"/>
        </w:rPr>
        <w:t xml:space="preserve">solve the case above, </w:t>
      </w:r>
      <w:r w:rsidR="007A4F4D">
        <w:rPr>
          <w:rFonts w:eastAsia="宋体"/>
          <w:bCs/>
          <w:sz w:val="22"/>
          <w:szCs w:val="20"/>
        </w:rPr>
        <w:t>some optimizations had been done in LTE as follows,</w:t>
      </w:r>
    </w:p>
    <w:p w14:paraId="750FB721" w14:textId="7B38C28E" w:rsidR="00C013E7" w:rsidRDefault="007A4F4D" w:rsidP="00BE6D00">
      <w:pPr>
        <w:widowControl/>
        <w:numPr>
          <w:ilvl w:val="0"/>
          <w:numId w:val="12"/>
        </w:numPr>
        <w:overflowPunct w:val="0"/>
        <w:autoSpaceDE w:val="0"/>
        <w:autoSpaceDN w:val="0"/>
        <w:adjustRightInd w:val="0"/>
        <w:spacing w:after="120" w:line="300" w:lineRule="exact"/>
        <w:textAlignment w:val="baseline"/>
        <w:rPr>
          <w:rFonts w:eastAsia="MS Gothic"/>
          <w:bCs/>
          <w:sz w:val="22"/>
          <w:szCs w:val="22"/>
          <w:lang w:val="en-GB" w:eastAsia="en-US"/>
        </w:rPr>
      </w:pPr>
      <w:r w:rsidRPr="007A4F4D">
        <w:rPr>
          <w:rFonts w:eastAsia="MS Gothic"/>
          <w:bCs/>
          <w:sz w:val="22"/>
          <w:szCs w:val="22"/>
          <w:lang w:val="en-GB" w:eastAsia="en-US"/>
        </w:rPr>
        <w:t>according to the TS36.300 [</w:t>
      </w:r>
      <w:r w:rsidR="00CE3886">
        <w:rPr>
          <w:rFonts w:eastAsia="MS Gothic"/>
          <w:bCs/>
          <w:sz w:val="22"/>
          <w:szCs w:val="22"/>
          <w:lang w:val="en-GB" w:eastAsia="en-US"/>
        </w:rPr>
        <w:t>4</w:t>
      </w:r>
      <w:r w:rsidRPr="007A4F4D">
        <w:rPr>
          <w:rFonts w:eastAsia="MS Gothic"/>
          <w:bCs/>
          <w:sz w:val="22"/>
          <w:szCs w:val="22"/>
          <w:lang w:val="en-GB" w:eastAsia="en-US"/>
        </w:rPr>
        <w:t>],</w:t>
      </w:r>
    </w:p>
    <w:p w14:paraId="67BC18FD" w14:textId="7B45E34B" w:rsidR="007A4F4D" w:rsidRPr="007A4F4D" w:rsidRDefault="00C013E7" w:rsidP="00BE6D00">
      <w:pPr>
        <w:widowControl/>
        <w:overflowPunct w:val="0"/>
        <w:autoSpaceDE w:val="0"/>
        <w:autoSpaceDN w:val="0"/>
        <w:adjustRightInd w:val="0"/>
        <w:spacing w:after="120" w:line="300" w:lineRule="exact"/>
        <w:ind w:left="720"/>
        <w:textAlignment w:val="baseline"/>
        <w:rPr>
          <w:rFonts w:eastAsia="MS Gothic"/>
          <w:bCs/>
          <w:sz w:val="22"/>
          <w:szCs w:val="22"/>
          <w:lang w:val="en-GB" w:eastAsia="en-US"/>
        </w:rPr>
      </w:pPr>
      <w:r>
        <w:rPr>
          <w:rFonts w:eastAsia="MS Gothic"/>
          <w:bCs/>
          <w:sz w:val="22"/>
          <w:szCs w:val="22"/>
          <w:lang w:val="en-GB" w:eastAsia="en-US"/>
        </w:rPr>
        <w:t>‘</w:t>
      </w:r>
      <w:r w:rsidR="007A4F4D" w:rsidRPr="007A4F4D">
        <w:rPr>
          <w:rFonts w:eastAsia="MS Gothic"/>
          <w:bCs/>
          <w:sz w:val="22"/>
          <w:szCs w:val="22"/>
          <w:lang w:val="en-GB" w:eastAsia="en-US"/>
        </w:rPr>
        <w:t xml:space="preserve">E-UTRAN indicates in the SC-MCCH the list of neighbour cells providing this MBMS service so that the </w:t>
      </w:r>
      <w:r w:rsidR="007A4F4D" w:rsidRPr="00C013E7">
        <w:rPr>
          <w:rFonts w:eastAsia="MS Gothic"/>
          <w:bCs/>
          <w:sz w:val="22"/>
          <w:szCs w:val="22"/>
          <w:highlight w:val="yellow"/>
          <w:lang w:val="en-GB" w:eastAsia="en-US"/>
        </w:rPr>
        <w:t>UE can request unicast reception of the service before changing to a cell not providing the MBMS service using SC-PTM</w:t>
      </w:r>
      <w:r w:rsidR="007A4F4D" w:rsidRPr="007A4F4D">
        <w:rPr>
          <w:rFonts w:eastAsia="MS Gothic"/>
          <w:bCs/>
          <w:sz w:val="22"/>
          <w:szCs w:val="22"/>
          <w:lang w:val="en-GB" w:eastAsia="en-US"/>
        </w:rPr>
        <w:t>.</w:t>
      </w:r>
      <w:r>
        <w:rPr>
          <w:rFonts w:eastAsia="MS Gothic"/>
          <w:bCs/>
          <w:sz w:val="22"/>
          <w:szCs w:val="22"/>
          <w:lang w:val="en-GB" w:eastAsia="en-US"/>
        </w:rPr>
        <w:t>’</w:t>
      </w:r>
    </w:p>
    <w:p w14:paraId="361792D4" w14:textId="70218914" w:rsidR="007A4F4D" w:rsidRDefault="007A4F4D" w:rsidP="00BE6D00">
      <w:pPr>
        <w:widowControl/>
        <w:numPr>
          <w:ilvl w:val="0"/>
          <w:numId w:val="12"/>
        </w:numPr>
        <w:overflowPunct w:val="0"/>
        <w:autoSpaceDE w:val="0"/>
        <w:autoSpaceDN w:val="0"/>
        <w:adjustRightInd w:val="0"/>
        <w:spacing w:after="120" w:line="300" w:lineRule="exact"/>
        <w:textAlignment w:val="baseline"/>
        <w:rPr>
          <w:rFonts w:eastAsia="MS Gothic"/>
          <w:bCs/>
          <w:sz w:val="22"/>
          <w:szCs w:val="22"/>
          <w:lang w:val="en-GB" w:eastAsia="en-US"/>
        </w:rPr>
      </w:pPr>
      <w:r w:rsidRPr="007A4F4D">
        <w:rPr>
          <w:rFonts w:eastAsia="MS Gothic"/>
          <w:bCs/>
          <w:sz w:val="22"/>
          <w:szCs w:val="22"/>
          <w:lang w:val="en-GB" w:eastAsia="en-US"/>
        </w:rPr>
        <w:t>according to the TS36.3</w:t>
      </w:r>
      <w:r>
        <w:rPr>
          <w:rFonts w:eastAsia="MS Gothic"/>
          <w:bCs/>
          <w:sz w:val="22"/>
          <w:szCs w:val="22"/>
          <w:lang w:val="en-GB" w:eastAsia="en-US"/>
        </w:rPr>
        <w:t>31</w:t>
      </w:r>
      <w:r w:rsidRPr="007A4F4D">
        <w:rPr>
          <w:rFonts w:eastAsia="MS Gothic"/>
          <w:bCs/>
          <w:sz w:val="22"/>
          <w:szCs w:val="22"/>
          <w:lang w:val="en-GB" w:eastAsia="en-US"/>
        </w:rPr>
        <w:t xml:space="preserve"> [</w:t>
      </w:r>
      <w:r w:rsidR="00CE3886">
        <w:rPr>
          <w:rFonts w:eastAsia="MS Gothic"/>
          <w:bCs/>
          <w:sz w:val="22"/>
          <w:szCs w:val="22"/>
          <w:lang w:val="en-GB" w:eastAsia="en-US"/>
        </w:rPr>
        <w:t>5</w:t>
      </w:r>
      <w:r w:rsidR="007E0D1E">
        <w:rPr>
          <w:rFonts w:eastAsia="MS Gothic"/>
          <w:bCs/>
          <w:sz w:val="22"/>
          <w:szCs w:val="22"/>
          <w:lang w:val="en-GB" w:eastAsia="en-US"/>
        </w:rPr>
        <w:t xml:space="preserve">], </w:t>
      </w:r>
      <w:bookmarkStart w:id="19" w:name="_Hlk60825170"/>
      <w:proofErr w:type="spellStart"/>
      <w:r w:rsidR="007E0D1E" w:rsidRPr="007E0D1E">
        <w:rPr>
          <w:bCs/>
          <w:sz w:val="22"/>
          <w:szCs w:val="22"/>
        </w:rPr>
        <w:t>scptm-NeighbourCellList</w:t>
      </w:r>
      <w:proofErr w:type="spellEnd"/>
      <w:r w:rsidR="007E0D1E" w:rsidRPr="007E0D1E">
        <w:rPr>
          <w:bCs/>
          <w:sz w:val="22"/>
          <w:szCs w:val="22"/>
        </w:rPr>
        <w:t xml:space="preserve"> </w:t>
      </w:r>
      <w:r w:rsidR="007E0D1E">
        <w:rPr>
          <w:bCs/>
          <w:sz w:val="22"/>
          <w:szCs w:val="22"/>
        </w:rPr>
        <w:t xml:space="preserve">and </w:t>
      </w:r>
      <w:proofErr w:type="spellStart"/>
      <w:r w:rsidR="007E0D1E" w:rsidRPr="007E0D1E">
        <w:rPr>
          <w:bCs/>
          <w:sz w:val="22"/>
          <w:szCs w:val="22"/>
        </w:rPr>
        <w:t>sc-mtch-neighbourCell</w:t>
      </w:r>
      <w:proofErr w:type="spellEnd"/>
      <w:r w:rsidR="007E0D1E" w:rsidRPr="007E0D1E">
        <w:rPr>
          <w:bCs/>
          <w:sz w:val="22"/>
          <w:szCs w:val="22"/>
        </w:rPr>
        <w:t xml:space="preserve"> </w:t>
      </w:r>
      <w:r w:rsidR="007E0D1E">
        <w:rPr>
          <w:bCs/>
          <w:sz w:val="22"/>
          <w:szCs w:val="22"/>
        </w:rPr>
        <w:t>are separately</w:t>
      </w:r>
      <w:r w:rsidR="007E0D1E" w:rsidRPr="007E0D1E">
        <w:rPr>
          <w:bCs/>
          <w:sz w:val="22"/>
          <w:szCs w:val="22"/>
        </w:rPr>
        <w:t xml:space="preserve"> indicated in SC-</w:t>
      </w:r>
      <w:proofErr w:type="spellStart"/>
      <w:r w:rsidR="007E0D1E" w:rsidRPr="007E0D1E">
        <w:rPr>
          <w:bCs/>
          <w:sz w:val="22"/>
          <w:szCs w:val="22"/>
        </w:rPr>
        <w:t>PTMConfiguration</w:t>
      </w:r>
      <w:proofErr w:type="spellEnd"/>
      <w:r w:rsidR="007E0D1E" w:rsidRPr="007E0D1E">
        <w:rPr>
          <w:bCs/>
          <w:sz w:val="22"/>
          <w:szCs w:val="22"/>
        </w:rPr>
        <w:t xml:space="preserve"> message and SC-MTCH-Info</w:t>
      </w:r>
      <w:bookmarkEnd w:id="19"/>
      <w:r w:rsidR="00C013E7">
        <w:rPr>
          <w:bCs/>
          <w:sz w:val="22"/>
          <w:szCs w:val="22"/>
        </w:rPr>
        <w:t xml:space="preserve"> as the ASN.1 below</w:t>
      </w:r>
      <w:r w:rsidR="007E0D1E" w:rsidRPr="007E0D1E">
        <w:rPr>
          <w:bCs/>
          <w:sz w:val="22"/>
          <w:szCs w:val="22"/>
        </w:rPr>
        <w:t>.</w:t>
      </w:r>
      <w:r w:rsidR="00C013E7">
        <w:rPr>
          <w:rFonts w:eastAsia="MS Gothic"/>
          <w:bCs/>
          <w:sz w:val="22"/>
          <w:szCs w:val="22"/>
          <w:lang w:eastAsia="en-US"/>
        </w:rPr>
        <w:t xml:space="preserve"> By this information, UE can know which </w:t>
      </w:r>
      <w:proofErr w:type="spellStart"/>
      <w:r w:rsidR="00C013E7">
        <w:rPr>
          <w:rFonts w:eastAsia="MS Gothic"/>
          <w:bCs/>
          <w:sz w:val="22"/>
          <w:szCs w:val="22"/>
          <w:lang w:eastAsia="en-US"/>
        </w:rPr>
        <w:t>neighbour</w:t>
      </w:r>
      <w:proofErr w:type="spellEnd"/>
      <w:r w:rsidR="00C013E7">
        <w:rPr>
          <w:rFonts w:eastAsia="MS Gothic"/>
          <w:bCs/>
          <w:sz w:val="22"/>
          <w:szCs w:val="22"/>
          <w:lang w:eastAsia="en-US"/>
        </w:rPr>
        <w:t xml:space="preserve"> cells provide which MBMS services provided in the </w:t>
      </w:r>
      <w:r w:rsidR="00C013E7">
        <w:rPr>
          <w:rFonts w:eastAsia="MS Gothic"/>
          <w:bCs/>
          <w:sz w:val="22"/>
          <w:szCs w:val="22"/>
          <w:lang w:val="en-GB" w:eastAsia="en-US"/>
        </w:rPr>
        <w:t>current cell.</w:t>
      </w:r>
    </w:p>
    <w:p w14:paraId="41F877B1" w14:textId="77777777" w:rsidR="007E0D1E" w:rsidRDefault="007E0D1E" w:rsidP="00BE6D00">
      <w:pPr>
        <w:widowControl/>
        <w:overflowPunct w:val="0"/>
        <w:autoSpaceDE w:val="0"/>
        <w:autoSpaceDN w:val="0"/>
        <w:adjustRightInd w:val="0"/>
        <w:spacing w:after="120" w:line="300" w:lineRule="exact"/>
        <w:ind w:left="720"/>
        <w:textAlignment w:val="baseline"/>
        <w:rPr>
          <w:rFonts w:eastAsia="MS Gothic"/>
          <w:bCs/>
          <w:sz w:val="22"/>
          <w:szCs w:val="22"/>
          <w:lang w:val="en-GB" w:eastAsia="en-US"/>
        </w:rPr>
      </w:pPr>
    </w:p>
    <w:p w14:paraId="1D089CE6" w14:textId="77777777" w:rsidR="007E0D1E" w:rsidRDefault="007E0D1E" w:rsidP="008458B2">
      <w:pPr>
        <w:pStyle w:val="TF"/>
        <w:rPr>
          <w:bCs/>
          <w:i/>
          <w:iCs/>
        </w:rPr>
      </w:pPr>
      <w:r>
        <w:rPr>
          <w:bCs/>
          <w:i/>
          <w:iCs/>
          <w:noProof/>
        </w:rPr>
        <w:t>SCPTMConfiguration message</w:t>
      </w:r>
    </w:p>
    <w:p w14:paraId="6E77D6BA" w14:textId="77777777" w:rsidR="007E0D1E" w:rsidRDefault="007E0D1E" w:rsidP="00BE6D00">
      <w:pPr>
        <w:pStyle w:val="PL"/>
        <w:shd w:val="clear" w:color="auto" w:fill="E6E6E6"/>
        <w:jc w:val="both"/>
        <w:rPr>
          <w:lang w:eastAsia="ja-JP"/>
        </w:rPr>
      </w:pPr>
      <w:r>
        <w:t>-- ASN1START</w:t>
      </w:r>
    </w:p>
    <w:p w14:paraId="0675A019" w14:textId="77777777" w:rsidR="007E0D1E" w:rsidRDefault="007E0D1E" w:rsidP="00BE6D00">
      <w:pPr>
        <w:pStyle w:val="PL"/>
        <w:shd w:val="clear" w:color="auto" w:fill="E6E6E6"/>
        <w:jc w:val="both"/>
      </w:pPr>
    </w:p>
    <w:p w14:paraId="698BA2BD" w14:textId="77777777" w:rsidR="007E0D1E" w:rsidRDefault="007E0D1E" w:rsidP="00BE6D00">
      <w:pPr>
        <w:pStyle w:val="PL"/>
        <w:shd w:val="clear" w:color="auto" w:fill="E6E6E6"/>
        <w:jc w:val="both"/>
      </w:pPr>
      <w:r>
        <w:t>SCPTMConfiguration-r13 ::=</w:t>
      </w:r>
      <w:r>
        <w:tab/>
      </w:r>
      <w:r>
        <w:tab/>
        <w:t>SEQUENCE {</w:t>
      </w:r>
    </w:p>
    <w:p w14:paraId="2CEF2DB0" w14:textId="77777777" w:rsidR="007E0D1E" w:rsidRDefault="007E0D1E" w:rsidP="00BE6D00">
      <w:pPr>
        <w:pStyle w:val="PL"/>
        <w:shd w:val="clear" w:color="auto" w:fill="E6E6E6"/>
        <w:jc w:val="both"/>
      </w:pPr>
      <w:r>
        <w:tab/>
        <w:t>sc-mtch-InfoList-r13</w:t>
      </w:r>
      <w:r>
        <w:tab/>
      </w:r>
      <w:r>
        <w:tab/>
      </w:r>
      <w:r>
        <w:tab/>
        <w:t>SC-MTCH-InfoList-r13,</w:t>
      </w:r>
    </w:p>
    <w:p w14:paraId="6EB88A88" w14:textId="77777777" w:rsidR="007E0D1E" w:rsidRDefault="007E0D1E" w:rsidP="00BE6D00">
      <w:pPr>
        <w:pStyle w:val="PL"/>
        <w:shd w:val="clear" w:color="auto" w:fill="E6E6E6"/>
        <w:jc w:val="both"/>
      </w:pPr>
      <w:r>
        <w:tab/>
      </w:r>
      <w:bookmarkStart w:id="20" w:name="_Hlk60824611"/>
      <w:r w:rsidRPr="007E0D1E">
        <w:rPr>
          <w:highlight w:val="yellow"/>
        </w:rPr>
        <w:t>scptm-NeighbourCellList</w:t>
      </w:r>
      <w:bookmarkEnd w:id="20"/>
      <w:r w:rsidRPr="007E0D1E">
        <w:rPr>
          <w:highlight w:val="yellow"/>
        </w:rPr>
        <w:t>-r13</w:t>
      </w:r>
      <w:r w:rsidRPr="007E0D1E">
        <w:rPr>
          <w:highlight w:val="yellow"/>
        </w:rPr>
        <w:tab/>
      </w:r>
      <w:r w:rsidRPr="007E0D1E">
        <w:rPr>
          <w:highlight w:val="yellow"/>
        </w:rPr>
        <w:tab/>
        <w:t>SCPTM-NeighbourCellList-r13</w:t>
      </w:r>
      <w:r w:rsidRPr="007E0D1E">
        <w:rPr>
          <w:highlight w:val="yellow"/>
        </w:rPr>
        <w:tab/>
      </w:r>
      <w:r w:rsidRPr="007E0D1E">
        <w:rPr>
          <w:highlight w:val="yellow"/>
        </w:rPr>
        <w:tab/>
      </w:r>
      <w:r w:rsidRPr="007E0D1E">
        <w:rPr>
          <w:highlight w:val="yellow"/>
        </w:rPr>
        <w:tab/>
        <w:t>OPTIONAL,</w:t>
      </w:r>
      <w:r w:rsidRPr="007E0D1E">
        <w:rPr>
          <w:highlight w:val="yellow"/>
        </w:rPr>
        <w:tab/>
        <w:t>-- Need OP</w:t>
      </w:r>
    </w:p>
    <w:p w14:paraId="38A77C31" w14:textId="77777777" w:rsidR="007E0D1E" w:rsidRDefault="007E0D1E" w:rsidP="00BE6D00">
      <w:pPr>
        <w:pStyle w:val="PL"/>
        <w:shd w:val="clear" w:color="auto" w:fill="E6E6E6"/>
        <w:jc w:val="both"/>
      </w:pPr>
      <w:r>
        <w:tab/>
        <w:t>lateNonCriticalExtension</w:t>
      </w:r>
      <w:r>
        <w:tab/>
      </w:r>
      <w:r>
        <w:tab/>
        <w:t>OCTET STRING</w:t>
      </w:r>
      <w:r>
        <w:tab/>
      </w:r>
      <w:r>
        <w:tab/>
      </w:r>
      <w:r>
        <w:tab/>
      </w:r>
      <w:r>
        <w:tab/>
      </w:r>
      <w:r>
        <w:tab/>
      </w:r>
      <w:r>
        <w:tab/>
        <w:t>OPTIONAL,</w:t>
      </w:r>
    </w:p>
    <w:p w14:paraId="0C543627" w14:textId="77777777" w:rsidR="007E0D1E" w:rsidRDefault="007E0D1E" w:rsidP="00BE6D00">
      <w:pPr>
        <w:pStyle w:val="PL"/>
        <w:shd w:val="clear" w:color="auto" w:fill="E6E6E6"/>
        <w:jc w:val="both"/>
      </w:pPr>
      <w:r>
        <w:tab/>
        <w:t>nonCriticalExtension</w:t>
      </w:r>
      <w:r>
        <w:tab/>
      </w:r>
      <w:r>
        <w:tab/>
      </w:r>
      <w:r>
        <w:tab/>
        <w:t>SCPTMConfiguration-v1340</w:t>
      </w:r>
      <w:r>
        <w:tab/>
      </w:r>
      <w:r>
        <w:tab/>
      </w:r>
      <w:r>
        <w:tab/>
        <w:t>OPTIONAL</w:t>
      </w:r>
    </w:p>
    <w:p w14:paraId="15AE1B2F" w14:textId="77777777" w:rsidR="007E0D1E" w:rsidRDefault="007E0D1E" w:rsidP="00BE6D00">
      <w:pPr>
        <w:pStyle w:val="PL"/>
        <w:shd w:val="clear" w:color="auto" w:fill="E6E6E6"/>
        <w:jc w:val="both"/>
      </w:pPr>
      <w:r>
        <w:lastRenderedPageBreak/>
        <w:t>}</w:t>
      </w:r>
    </w:p>
    <w:p w14:paraId="5355A993" w14:textId="77777777" w:rsidR="007E0D1E" w:rsidRDefault="007E0D1E" w:rsidP="00BE6D00">
      <w:pPr>
        <w:pStyle w:val="PL"/>
        <w:shd w:val="clear" w:color="auto" w:fill="E6E6E6"/>
        <w:jc w:val="both"/>
      </w:pPr>
    </w:p>
    <w:p w14:paraId="18573B88" w14:textId="77777777" w:rsidR="007E0D1E" w:rsidRDefault="007E0D1E" w:rsidP="00BE6D00">
      <w:pPr>
        <w:pStyle w:val="PL"/>
        <w:shd w:val="clear" w:color="auto" w:fill="E6E6E6"/>
        <w:jc w:val="both"/>
      </w:pPr>
      <w:r>
        <w:t>SCPTMConfiguration-v1340 ::= SEQUENCE {</w:t>
      </w:r>
    </w:p>
    <w:p w14:paraId="65937CB0" w14:textId="77777777" w:rsidR="007E0D1E" w:rsidRDefault="007E0D1E" w:rsidP="00BE6D00">
      <w:pPr>
        <w:pStyle w:val="PL"/>
        <w:shd w:val="clear" w:color="auto" w:fill="E6E6E6"/>
        <w:jc w:val="both"/>
      </w:pPr>
      <w:r>
        <w:tab/>
        <w:t>p-b-r13</w:t>
      </w:r>
      <w:r>
        <w:tab/>
      </w:r>
      <w:r>
        <w:tab/>
      </w:r>
      <w:r>
        <w:tab/>
      </w:r>
      <w:r>
        <w:tab/>
      </w:r>
      <w:r>
        <w:tab/>
      </w:r>
      <w:r>
        <w:tab/>
      </w:r>
      <w:r>
        <w:tab/>
      </w:r>
      <w:r>
        <w:tab/>
        <w:t>INTEGER (0..3)</w:t>
      </w:r>
      <w:r>
        <w:tab/>
      </w:r>
      <w:r>
        <w:tab/>
      </w:r>
      <w:r>
        <w:tab/>
        <w:t>OPTIONAL,</w:t>
      </w:r>
      <w:r>
        <w:tab/>
        <w:t>-- Need ON</w:t>
      </w:r>
    </w:p>
    <w:p w14:paraId="66235330" w14:textId="77777777" w:rsidR="007E0D1E" w:rsidRDefault="007E0D1E" w:rsidP="00BE6D00">
      <w:pPr>
        <w:pStyle w:val="PL"/>
        <w:shd w:val="clear" w:color="auto" w:fill="E6E6E6"/>
        <w:jc w:val="both"/>
      </w:pPr>
      <w:r>
        <w:tab/>
        <w:t>nonCriticalExtension</w:t>
      </w:r>
      <w:r>
        <w:tab/>
      </w:r>
      <w:r>
        <w:tab/>
      </w:r>
      <w:r>
        <w:tab/>
      </w:r>
      <w:r>
        <w:tab/>
        <w:t>SEQUENCE {}</w:t>
      </w:r>
      <w:r>
        <w:tab/>
      </w:r>
      <w:r>
        <w:tab/>
      </w:r>
      <w:r>
        <w:tab/>
      </w:r>
      <w:r>
        <w:tab/>
        <w:t>OPTIONAL</w:t>
      </w:r>
    </w:p>
    <w:p w14:paraId="743B3DD0" w14:textId="77777777" w:rsidR="007E0D1E" w:rsidRDefault="007E0D1E" w:rsidP="00BE6D00">
      <w:pPr>
        <w:pStyle w:val="PL"/>
        <w:shd w:val="clear" w:color="auto" w:fill="E6E6E6"/>
        <w:jc w:val="both"/>
      </w:pPr>
      <w:r>
        <w:t>}</w:t>
      </w:r>
    </w:p>
    <w:p w14:paraId="1FBF4B8D" w14:textId="77777777" w:rsidR="007E0D1E" w:rsidRDefault="007E0D1E" w:rsidP="00BE6D00">
      <w:pPr>
        <w:pStyle w:val="PL"/>
        <w:shd w:val="clear" w:color="auto" w:fill="E6E6E6"/>
        <w:jc w:val="both"/>
      </w:pPr>
    </w:p>
    <w:p w14:paraId="6EBCD587" w14:textId="7D408997" w:rsidR="007E0D1E" w:rsidRPr="007A4F4D" w:rsidRDefault="007E0D1E" w:rsidP="00BE6D00">
      <w:pPr>
        <w:pStyle w:val="PL"/>
        <w:shd w:val="clear" w:color="auto" w:fill="E6E6E6"/>
        <w:jc w:val="both"/>
      </w:pPr>
      <w:r>
        <w:t>-- ASN1STOP</w:t>
      </w:r>
    </w:p>
    <w:p w14:paraId="3E44995D" w14:textId="77777777" w:rsidR="007A4F4D" w:rsidRPr="007A4F4D" w:rsidRDefault="007A4F4D" w:rsidP="008458B2">
      <w:pPr>
        <w:keepNext/>
        <w:keepLines/>
        <w:widowControl/>
        <w:overflowPunct w:val="0"/>
        <w:autoSpaceDE w:val="0"/>
        <w:autoSpaceDN w:val="0"/>
        <w:adjustRightInd w:val="0"/>
        <w:spacing w:before="60" w:after="180"/>
        <w:jc w:val="center"/>
        <w:rPr>
          <w:rFonts w:ascii="Arial" w:eastAsia="Times New Roman" w:hAnsi="Arial" w:cs="Arial"/>
          <w:b/>
        </w:rPr>
      </w:pPr>
      <w:r w:rsidRPr="007A4F4D">
        <w:rPr>
          <w:rFonts w:ascii="Arial" w:eastAsia="Times New Roman" w:hAnsi="Arial" w:cs="Arial"/>
          <w:b/>
          <w:bCs/>
          <w:i/>
          <w:iCs/>
        </w:rPr>
        <w:t>SC-MTCH-</w:t>
      </w:r>
      <w:proofErr w:type="spellStart"/>
      <w:r w:rsidRPr="007A4F4D">
        <w:rPr>
          <w:rFonts w:ascii="Arial" w:eastAsia="Times New Roman" w:hAnsi="Arial" w:cs="Arial"/>
          <w:b/>
          <w:bCs/>
          <w:i/>
          <w:iCs/>
        </w:rPr>
        <w:t>InfoList</w:t>
      </w:r>
      <w:proofErr w:type="spellEnd"/>
      <w:r w:rsidRPr="007A4F4D">
        <w:rPr>
          <w:rFonts w:ascii="Arial" w:eastAsia="Times New Roman" w:hAnsi="Arial" w:cs="Arial"/>
          <w:b/>
        </w:rPr>
        <w:t xml:space="preserve"> information element</w:t>
      </w:r>
    </w:p>
    <w:p w14:paraId="68BC552E"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 ASN1START</w:t>
      </w:r>
    </w:p>
    <w:p w14:paraId="1C1CC218"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164EDA47"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SC-MTCH-InfoList-r13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 (SIZE (0..maxSC-MTCH-r13)) OF SC-MTCH-Info-r13</w:t>
      </w:r>
    </w:p>
    <w:p w14:paraId="6A189B2D"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p>
    <w:p w14:paraId="4D05EED4"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SC-MTCH-Info-r13 ::=</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SEQUENCE</w:t>
      </w:r>
      <w:r w:rsidRPr="007A4F4D">
        <w:rPr>
          <w:rFonts w:ascii="Courier New" w:eastAsia="Times New Roman" w:hAnsi="Courier New" w:cs="Courier New"/>
          <w:noProof/>
          <w:sz w:val="16"/>
        </w:rPr>
        <w:tab/>
        <w:t>{</w:t>
      </w:r>
    </w:p>
    <w:p w14:paraId="77A820EA"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mbmsSessionInfo-r13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MBMSSessionInfo-r13,</w:t>
      </w:r>
    </w:p>
    <w:p w14:paraId="0803B26A"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g-RNTI-r13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BIT STRING(SIZE(16)),</w:t>
      </w:r>
    </w:p>
    <w:p w14:paraId="10E0344C"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SC-MTCH-SchedulingInfo-r13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OP</w:t>
      </w:r>
    </w:p>
    <w:p w14:paraId="04430C66"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highlight w:val="yellow"/>
        </w:rPr>
        <w:t>sc-mtch-neighbourCell-r13</w:t>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r>
      <w:r w:rsidRPr="007A4F4D">
        <w:rPr>
          <w:rFonts w:ascii="Courier New" w:eastAsia="Times New Roman" w:hAnsi="Courier New" w:cs="Courier New"/>
          <w:noProof/>
          <w:sz w:val="16"/>
          <w:highlight w:val="yellow"/>
        </w:rPr>
        <w:tab/>
        <w:t>BIT STRING (SIZE(maxNeighCell-SCPTM-r13))</w:t>
      </w:r>
      <w:r w:rsidRPr="007A4F4D">
        <w:rPr>
          <w:rFonts w:ascii="Courier New" w:eastAsia="Times New Roman" w:hAnsi="Courier New" w:cs="Courier New"/>
          <w:noProof/>
          <w:sz w:val="16"/>
          <w:highlight w:val="yellow"/>
        </w:rPr>
        <w:tab/>
        <w:t>OPTIONAL,</w:t>
      </w:r>
      <w:r w:rsidRPr="007A4F4D">
        <w:rPr>
          <w:rFonts w:ascii="Courier New" w:eastAsia="Times New Roman" w:hAnsi="Courier New" w:cs="Courier New"/>
          <w:noProof/>
          <w:sz w:val="16"/>
        </w:rPr>
        <w:tab/>
        <w:t>-- Need OP</w:t>
      </w:r>
    </w:p>
    <w:p w14:paraId="1B3F4ECB"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66BE7BE3"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r w:rsidRPr="007A4F4D">
        <w:rPr>
          <w:rFonts w:ascii="Courier New" w:eastAsia="Times New Roman" w:hAnsi="Courier New" w:cs="Courier New"/>
          <w:noProof/>
          <w:sz w:val="16"/>
        </w:rPr>
        <w:tab/>
        <w:t>p-a-r13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ENUMERATED {</w:t>
      </w:r>
    </w:p>
    <w:p w14:paraId="34A3B1DF"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dB-6, dB-4dot77, dB-3, dB-1dot77,</w:t>
      </w:r>
    </w:p>
    <w:p w14:paraId="06EB7BE7"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dB0, dB1, dB2, dB3}</w:t>
      </w:r>
      <w:r w:rsidRPr="007A4F4D">
        <w:rPr>
          <w:rFonts w:ascii="Courier New" w:eastAsia="Times New Roman" w:hAnsi="Courier New" w:cs="Courier New"/>
          <w:noProof/>
          <w:sz w:val="16"/>
        </w:rPr>
        <w:tab/>
      </w:r>
      <w:r w:rsidRPr="007A4F4D">
        <w:rPr>
          <w:rFonts w:ascii="Courier New" w:eastAsia="Times New Roman" w:hAnsi="Courier New" w:cs="Courier New"/>
          <w:noProof/>
          <w:sz w:val="16"/>
        </w:rPr>
        <w:tab/>
        <w:t>OPTIONAL</w:t>
      </w:r>
      <w:r w:rsidRPr="007A4F4D">
        <w:rPr>
          <w:rFonts w:ascii="Courier New" w:eastAsia="Times New Roman" w:hAnsi="Courier New" w:cs="Courier New"/>
          <w:noProof/>
          <w:sz w:val="16"/>
        </w:rPr>
        <w:tab/>
        <w:t>-- Need ON</w:t>
      </w:r>
    </w:p>
    <w:p w14:paraId="12FCEFC3"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ab/>
        <w:t>]]</w:t>
      </w:r>
    </w:p>
    <w:p w14:paraId="0C86D114" w14:textId="77777777" w:rsidR="007A4F4D" w:rsidRPr="007A4F4D" w:rsidRDefault="007A4F4D" w:rsidP="00BE6D00">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eastAsia="Times New Roman" w:hAnsi="Courier New" w:cs="Courier New"/>
          <w:noProof/>
          <w:sz w:val="16"/>
        </w:rPr>
      </w:pPr>
      <w:r w:rsidRPr="007A4F4D">
        <w:rPr>
          <w:rFonts w:ascii="Courier New" w:eastAsia="Times New Roman" w:hAnsi="Courier New" w:cs="Courier New"/>
          <w:noProof/>
          <w:sz w:val="16"/>
        </w:rPr>
        <w:t>}</w:t>
      </w:r>
    </w:p>
    <w:p w14:paraId="74C882ED" w14:textId="77777777" w:rsidR="007A4F4D" w:rsidRDefault="007A4F4D" w:rsidP="00BE6D00">
      <w:pPr>
        <w:widowControl/>
        <w:overflowPunct w:val="0"/>
        <w:autoSpaceDE w:val="0"/>
        <w:autoSpaceDN w:val="0"/>
        <w:adjustRightInd w:val="0"/>
        <w:spacing w:after="120" w:line="288" w:lineRule="auto"/>
        <w:textAlignment w:val="baseline"/>
        <w:rPr>
          <w:rFonts w:eastAsia="宋体"/>
          <w:bCs/>
          <w:sz w:val="22"/>
          <w:szCs w:val="20"/>
        </w:rPr>
      </w:pPr>
    </w:p>
    <w:p w14:paraId="3EF8C5AB" w14:textId="69782396" w:rsidR="0010388D" w:rsidRDefault="00A50959" w:rsidP="00BE6D00">
      <w:pPr>
        <w:widowControl/>
        <w:overflowPunct w:val="0"/>
        <w:autoSpaceDE w:val="0"/>
        <w:autoSpaceDN w:val="0"/>
        <w:adjustRightInd w:val="0"/>
        <w:spacing w:after="120" w:line="288" w:lineRule="auto"/>
        <w:textAlignment w:val="baseline"/>
        <w:rPr>
          <w:rFonts w:eastAsia="宋体"/>
          <w:bCs/>
          <w:sz w:val="22"/>
          <w:szCs w:val="20"/>
        </w:rPr>
      </w:pPr>
      <w:r w:rsidRPr="00A50959">
        <w:rPr>
          <w:rFonts w:eastAsia="宋体"/>
          <w:bCs/>
          <w:sz w:val="22"/>
          <w:szCs w:val="20"/>
        </w:rPr>
        <w:t xml:space="preserve">In other words, </w:t>
      </w:r>
      <w:bookmarkStart w:id="21" w:name="_Hlk60840013"/>
      <w:r w:rsidR="0010388D">
        <w:rPr>
          <w:rFonts w:eastAsia="宋体"/>
          <w:bCs/>
          <w:sz w:val="22"/>
          <w:szCs w:val="20"/>
        </w:rPr>
        <w:t>the whole mobility procedure for NON-</w:t>
      </w:r>
      <w:proofErr w:type="spellStart"/>
      <w:r w:rsidR="0010388D">
        <w:rPr>
          <w:rFonts w:eastAsia="宋体"/>
          <w:bCs/>
          <w:sz w:val="22"/>
          <w:szCs w:val="20"/>
        </w:rPr>
        <w:t>RRCConnected</w:t>
      </w:r>
      <w:proofErr w:type="spellEnd"/>
      <w:r w:rsidR="0010388D">
        <w:rPr>
          <w:rFonts w:eastAsia="宋体"/>
          <w:bCs/>
          <w:sz w:val="22"/>
          <w:szCs w:val="20"/>
        </w:rPr>
        <w:t xml:space="preserve"> UEs </w:t>
      </w:r>
      <w:bookmarkEnd w:id="21"/>
      <w:r w:rsidR="005C0D47">
        <w:rPr>
          <w:rFonts w:eastAsia="宋体"/>
          <w:bCs/>
          <w:sz w:val="22"/>
          <w:szCs w:val="20"/>
        </w:rPr>
        <w:t>can be</w:t>
      </w:r>
      <w:r w:rsidR="0010388D">
        <w:rPr>
          <w:rFonts w:eastAsia="宋体"/>
          <w:bCs/>
          <w:sz w:val="22"/>
          <w:szCs w:val="20"/>
        </w:rPr>
        <w:t xml:space="preserve"> as follows,</w:t>
      </w:r>
    </w:p>
    <w:p w14:paraId="3891073C" w14:textId="0D655E1A" w:rsidR="007C5225" w:rsidRPr="00CB1C64" w:rsidRDefault="00A50959" w:rsidP="00BE6D00">
      <w:pPr>
        <w:widowControl/>
        <w:overflowPunct w:val="0"/>
        <w:autoSpaceDE w:val="0"/>
        <w:autoSpaceDN w:val="0"/>
        <w:adjustRightInd w:val="0"/>
        <w:spacing w:after="120" w:line="288" w:lineRule="auto"/>
        <w:textAlignment w:val="baseline"/>
        <w:rPr>
          <w:rFonts w:eastAsia="宋体"/>
          <w:bCs/>
          <w:sz w:val="22"/>
          <w:szCs w:val="20"/>
        </w:rPr>
      </w:pPr>
      <w:r w:rsidRPr="00A50959">
        <w:rPr>
          <w:rFonts w:eastAsia="宋体"/>
          <w:bCs/>
          <w:sz w:val="22"/>
          <w:szCs w:val="20"/>
        </w:rPr>
        <w:t>NON-</w:t>
      </w:r>
      <w:proofErr w:type="spellStart"/>
      <w:r w:rsidRPr="00A50959">
        <w:rPr>
          <w:rFonts w:eastAsia="宋体"/>
          <w:bCs/>
          <w:sz w:val="22"/>
          <w:szCs w:val="20"/>
        </w:rPr>
        <w:t>RRCConnected</w:t>
      </w:r>
      <w:proofErr w:type="spellEnd"/>
      <w:r w:rsidRPr="00A50959">
        <w:rPr>
          <w:rFonts w:eastAsia="宋体"/>
          <w:bCs/>
          <w:sz w:val="22"/>
          <w:szCs w:val="20"/>
        </w:rPr>
        <w:t xml:space="preserve"> UE</w:t>
      </w:r>
      <w:r>
        <w:rPr>
          <w:rFonts w:eastAsia="宋体"/>
          <w:bCs/>
          <w:sz w:val="22"/>
          <w:szCs w:val="20"/>
        </w:rPr>
        <w:t xml:space="preserve"> performs the MBMS specific cell reselection procedure as Observation </w:t>
      </w:r>
      <w:r w:rsidR="002C3DF7">
        <w:rPr>
          <w:rFonts w:eastAsia="宋体"/>
          <w:bCs/>
          <w:sz w:val="22"/>
          <w:szCs w:val="20"/>
        </w:rPr>
        <w:t>2</w:t>
      </w:r>
      <w:r>
        <w:rPr>
          <w:rFonts w:eastAsia="宋体"/>
          <w:bCs/>
          <w:sz w:val="22"/>
          <w:szCs w:val="20"/>
        </w:rPr>
        <w:t>, then it checks</w:t>
      </w:r>
      <w:r w:rsidR="007A4F4D">
        <w:rPr>
          <w:rFonts w:eastAsia="宋体"/>
          <w:bCs/>
          <w:sz w:val="22"/>
          <w:szCs w:val="20"/>
        </w:rPr>
        <w:t xml:space="preserve"> if </w:t>
      </w:r>
      <w:r w:rsidR="00C013E7">
        <w:rPr>
          <w:rFonts w:eastAsia="宋体"/>
          <w:bCs/>
          <w:sz w:val="22"/>
          <w:szCs w:val="20"/>
        </w:rPr>
        <w:t xml:space="preserve">the reselected cell </w:t>
      </w:r>
      <w:r w:rsidR="0010388D">
        <w:rPr>
          <w:rFonts w:eastAsia="宋体"/>
          <w:bCs/>
          <w:sz w:val="22"/>
          <w:szCs w:val="20"/>
        </w:rPr>
        <w:t xml:space="preserve">provides it’s interested MBMS service by </w:t>
      </w:r>
      <w:proofErr w:type="spellStart"/>
      <w:r w:rsidR="0010388D" w:rsidRPr="0010388D">
        <w:rPr>
          <w:rFonts w:eastAsia="宋体"/>
          <w:bCs/>
          <w:sz w:val="22"/>
          <w:szCs w:val="20"/>
        </w:rPr>
        <w:t>scptm-NeighbourCellList</w:t>
      </w:r>
      <w:proofErr w:type="spellEnd"/>
      <w:r w:rsidR="0010388D" w:rsidRPr="0010388D">
        <w:rPr>
          <w:rFonts w:eastAsia="宋体"/>
          <w:bCs/>
          <w:sz w:val="22"/>
          <w:szCs w:val="20"/>
        </w:rPr>
        <w:t xml:space="preserve"> and </w:t>
      </w:r>
      <w:proofErr w:type="spellStart"/>
      <w:r w:rsidR="0010388D" w:rsidRPr="0010388D">
        <w:rPr>
          <w:rFonts w:eastAsia="宋体"/>
          <w:bCs/>
          <w:sz w:val="22"/>
          <w:szCs w:val="20"/>
        </w:rPr>
        <w:t>sc-mtch-neighbourCell</w:t>
      </w:r>
      <w:proofErr w:type="spellEnd"/>
      <w:r w:rsidR="0010388D" w:rsidRPr="0010388D">
        <w:rPr>
          <w:rFonts w:eastAsia="宋体"/>
          <w:bCs/>
          <w:sz w:val="22"/>
          <w:szCs w:val="20"/>
        </w:rPr>
        <w:t xml:space="preserve"> separately indicated in SC-</w:t>
      </w:r>
      <w:proofErr w:type="spellStart"/>
      <w:r w:rsidR="0010388D" w:rsidRPr="0010388D">
        <w:rPr>
          <w:rFonts w:eastAsia="宋体"/>
          <w:bCs/>
          <w:sz w:val="22"/>
          <w:szCs w:val="20"/>
        </w:rPr>
        <w:t>PTMConfiguration</w:t>
      </w:r>
      <w:proofErr w:type="spellEnd"/>
      <w:r w:rsidR="0010388D" w:rsidRPr="0010388D">
        <w:rPr>
          <w:rFonts w:eastAsia="宋体"/>
          <w:bCs/>
          <w:sz w:val="22"/>
          <w:szCs w:val="20"/>
        </w:rPr>
        <w:t xml:space="preserve"> message and SC-MTCH-Info</w:t>
      </w:r>
      <w:r w:rsidR="0010388D">
        <w:rPr>
          <w:rFonts w:eastAsia="宋体"/>
          <w:bCs/>
          <w:sz w:val="22"/>
          <w:szCs w:val="20"/>
        </w:rPr>
        <w:t>.</w:t>
      </w:r>
      <w:r w:rsidR="00AE3D79">
        <w:rPr>
          <w:rFonts w:eastAsia="宋体"/>
          <w:bCs/>
          <w:sz w:val="22"/>
          <w:szCs w:val="20"/>
        </w:rPr>
        <w:t xml:space="preserve"> If the reselected cell does not provide the interested MBMS service and NON-</w:t>
      </w:r>
      <w:proofErr w:type="spellStart"/>
      <w:r w:rsidR="00AE3D79">
        <w:rPr>
          <w:rFonts w:eastAsia="宋体"/>
          <w:bCs/>
          <w:sz w:val="22"/>
          <w:szCs w:val="20"/>
        </w:rPr>
        <w:t>RRCConnected</w:t>
      </w:r>
      <w:proofErr w:type="spellEnd"/>
      <w:r w:rsidR="00AE3D79">
        <w:rPr>
          <w:rFonts w:eastAsia="宋体"/>
          <w:bCs/>
          <w:sz w:val="22"/>
          <w:szCs w:val="20"/>
        </w:rPr>
        <w:t xml:space="preserve"> UE still wants to receive the MBMS service, UE can enter the </w:t>
      </w:r>
      <w:proofErr w:type="spellStart"/>
      <w:r w:rsidR="00AE3D79">
        <w:rPr>
          <w:rFonts w:eastAsia="宋体"/>
          <w:bCs/>
          <w:sz w:val="22"/>
          <w:szCs w:val="20"/>
        </w:rPr>
        <w:t>RRCConnected</w:t>
      </w:r>
      <w:proofErr w:type="spellEnd"/>
      <w:r w:rsidR="00AE3D79">
        <w:rPr>
          <w:rFonts w:eastAsia="宋体"/>
          <w:bCs/>
          <w:sz w:val="22"/>
          <w:szCs w:val="20"/>
        </w:rPr>
        <w:t xml:space="preserve"> state and request the</w:t>
      </w:r>
      <w:r w:rsidR="00AE3D79" w:rsidRPr="00AE3D79">
        <w:rPr>
          <w:rFonts w:eastAsia="宋体"/>
          <w:sz w:val="22"/>
          <w:szCs w:val="20"/>
        </w:rPr>
        <w:t xml:space="preserve"> </w:t>
      </w:r>
      <w:r w:rsidR="00AE3D79" w:rsidRPr="00AE3D79">
        <w:rPr>
          <w:rFonts w:eastAsia="宋体"/>
          <w:sz w:val="22"/>
          <w:szCs w:val="20"/>
          <w:lang w:val="en-GB"/>
        </w:rPr>
        <w:t>unicast reception of the service.</w:t>
      </w:r>
      <w:r w:rsidR="00CE25C9">
        <w:rPr>
          <w:rFonts w:eastAsia="宋体"/>
          <w:sz w:val="22"/>
          <w:szCs w:val="20"/>
        </w:rPr>
        <w:t xml:space="preserve"> In the end, the achievement of the MBMS service reception is the same as the other unicast service handover.</w:t>
      </w:r>
      <w:r w:rsidR="00D4297E">
        <w:rPr>
          <w:rFonts w:eastAsia="宋体"/>
          <w:sz w:val="22"/>
          <w:szCs w:val="20"/>
        </w:rPr>
        <w:t xml:space="preserve"> </w:t>
      </w:r>
      <w:r w:rsidR="00E3416B">
        <w:rPr>
          <w:rFonts w:eastAsia="宋体"/>
          <w:bCs/>
          <w:sz w:val="22"/>
          <w:szCs w:val="20"/>
        </w:rPr>
        <w:t>Hence, we have the following observation,</w:t>
      </w:r>
    </w:p>
    <w:p w14:paraId="1670DC95" w14:textId="5194B40F" w:rsidR="009A31EF" w:rsidRPr="00AB658A" w:rsidRDefault="009A31EF" w:rsidP="00BE6D00">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r w:rsidR="00CE3886">
        <w:rPr>
          <w:rFonts w:eastAsia="宋体"/>
          <w:b/>
          <w:sz w:val="22"/>
          <w:szCs w:val="20"/>
          <w:lang w:val="en-GB"/>
        </w:rPr>
        <w:t>4</w:t>
      </w:r>
      <w:r>
        <w:rPr>
          <w:rFonts w:eastAsia="宋体"/>
          <w:b/>
          <w:sz w:val="22"/>
          <w:szCs w:val="20"/>
          <w:lang w:val="en-GB"/>
        </w:rPr>
        <w:t xml:space="preserve">: </w:t>
      </w:r>
      <w:r w:rsidRPr="00AB658A">
        <w:rPr>
          <w:rFonts w:eastAsia="宋体"/>
          <w:b/>
          <w:sz w:val="22"/>
          <w:szCs w:val="20"/>
        </w:rPr>
        <w:t>In LTE SC-PTM</w:t>
      </w:r>
      <w:r w:rsidRPr="00AB658A">
        <w:rPr>
          <w:rFonts w:eastAsia="宋体"/>
          <w:b/>
          <w:sz w:val="22"/>
          <w:szCs w:val="20"/>
          <w:lang w:val="en-GB"/>
        </w:rPr>
        <w:t>,</w:t>
      </w:r>
      <w:r w:rsidR="00AB1D48">
        <w:rPr>
          <w:rFonts w:eastAsia="宋体"/>
          <w:b/>
          <w:sz w:val="22"/>
          <w:szCs w:val="20"/>
          <w:lang w:val="en-GB"/>
        </w:rPr>
        <w:t xml:space="preserve"> </w:t>
      </w:r>
      <w:r w:rsidR="00AB1D48" w:rsidRPr="00AB1D48">
        <w:rPr>
          <w:rFonts w:eastAsia="宋体"/>
          <w:b/>
          <w:sz w:val="22"/>
          <w:szCs w:val="20"/>
          <w:lang w:val="en-GB"/>
        </w:rPr>
        <w:t xml:space="preserve">E-UTRAN indicates in the </w:t>
      </w:r>
      <w:bookmarkStart w:id="22" w:name="_Hlk60818790"/>
      <w:r w:rsidR="00AB1D48" w:rsidRPr="00AB1D48">
        <w:rPr>
          <w:rFonts w:eastAsia="宋体"/>
          <w:b/>
          <w:sz w:val="22"/>
          <w:szCs w:val="20"/>
          <w:lang w:val="en-GB"/>
        </w:rPr>
        <w:t>SC-MCCH</w:t>
      </w:r>
      <w:bookmarkEnd w:id="22"/>
      <w:r w:rsidR="00AB1D48" w:rsidRPr="00AB1D48">
        <w:rPr>
          <w:rFonts w:eastAsia="宋体"/>
          <w:b/>
          <w:sz w:val="22"/>
          <w:szCs w:val="20"/>
          <w:lang w:val="en-GB"/>
        </w:rPr>
        <w:t xml:space="preserve"> </w:t>
      </w:r>
      <w:r w:rsidR="00C06756">
        <w:rPr>
          <w:rFonts w:eastAsia="宋体"/>
          <w:b/>
          <w:sz w:val="22"/>
          <w:szCs w:val="20"/>
          <w:lang w:val="en-GB"/>
        </w:rPr>
        <w:t xml:space="preserve">and SC-MTCHs </w:t>
      </w:r>
      <w:r w:rsidR="00AB1D48" w:rsidRPr="00AB1D48">
        <w:rPr>
          <w:rFonts w:eastAsia="宋体"/>
          <w:b/>
          <w:sz w:val="22"/>
          <w:szCs w:val="20"/>
          <w:lang w:val="en-GB"/>
        </w:rPr>
        <w:t xml:space="preserve">the list of neighbour cells providing this MBMS service so that the </w:t>
      </w:r>
      <w:bookmarkStart w:id="23" w:name="_Hlk60818876"/>
      <w:r w:rsidR="00AB1D48" w:rsidRPr="00AB1D48">
        <w:rPr>
          <w:rFonts w:eastAsia="宋体"/>
          <w:b/>
          <w:sz w:val="22"/>
          <w:szCs w:val="20"/>
          <w:lang w:val="en-GB"/>
        </w:rPr>
        <w:t xml:space="preserve">UE can request unicast reception of the service </w:t>
      </w:r>
      <w:bookmarkStart w:id="24" w:name="OLE_LINK3"/>
      <w:r w:rsidR="00AB1D48" w:rsidRPr="00AB1D48">
        <w:rPr>
          <w:rFonts w:eastAsia="宋体"/>
          <w:b/>
          <w:sz w:val="22"/>
          <w:szCs w:val="20"/>
          <w:lang w:val="en-GB"/>
        </w:rPr>
        <w:t xml:space="preserve">before changing to a cell </w:t>
      </w:r>
      <w:bookmarkStart w:id="25" w:name="_Hlk60761445"/>
      <w:r w:rsidR="00AB1D48" w:rsidRPr="00AB1D48">
        <w:rPr>
          <w:rFonts w:eastAsia="宋体"/>
          <w:b/>
          <w:sz w:val="22"/>
          <w:szCs w:val="20"/>
          <w:lang w:val="en-GB"/>
        </w:rPr>
        <w:t xml:space="preserve">not providing </w:t>
      </w:r>
      <w:bookmarkStart w:id="26" w:name="_Hlk60761699"/>
      <w:r w:rsidR="00AB1D48" w:rsidRPr="00AB1D48">
        <w:rPr>
          <w:rFonts w:eastAsia="宋体"/>
          <w:b/>
          <w:sz w:val="22"/>
          <w:szCs w:val="20"/>
          <w:lang w:val="en-GB"/>
        </w:rPr>
        <w:t xml:space="preserve">the MBMS service </w:t>
      </w:r>
      <w:bookmarkEnd w:id="24"/>
      <w:r w:rsidR="00AB1D48" w:rsidRPr="00AB1D48">
        <w:rPr>
          <w:rFonts w:eastAsia="宋体"/>
          <w:b/>
          <w:sz w:val="22"/>
          <w:szCs w:val="20"/>
          <w:lang w:val="en-GB"/>
        </w:rPr>
        <w:t>using SC-PTM</w:t>
      </w:r>
      <w:bookmarkEnd w:id="25"/>
      <w:bookmarkEnd w:id="26"/>
      <w:r w:rsidR="00AB1D48" w:rsidRPr="00AB1D48">
        <w:rPr>
          <w:rFonts w:eastAsia="宋体"/>
          <w:b/>
          <w:sz w:val="22"/>
          <w:szCs w:val="20"/>
          <w:lang w:val="en-GB"/>
        </w:rPr>
        <w:t>.</w:t>
      </w:r>
    </w:p>
    <w:p w14:paraId="0D5003C7" w14:textId="68BCA477" w:rsidR="00BB26C5" w:rsidRDefault="00D27AB5" w:rsidP="00BE6D00">
      <w:pPr>
        <w:widowControl/>
        <w:overflowPunct w:val="0"/>
        <w:autoSpaceDE w:val="0"/>
        <w:autoSpaceDN w:val="0"/>
        <w:adjustRightInd w:val="0"/>
        <w:spacing w:after="120" w:line="288" w:lineRule="auto"/>
        <w:textAlignment w:val="baseline"/>
        <w:rPr>
          <w:rFonts w:eastAsia="宋体"/>
          <w:bCs/>
          <w:sz w:val="22"/>
          <w:szCs w:val="20"/>
        </w:rPr>
      </w:pPr>
      <w:bookmarkStart w:id="27" w:name="_Hlk68246181"/>
      <w:bookmarkEnd w:id="23"/>
      <w:r w:rsidRPr="00D27AB5">
        <w:rPr>
          <w:rFonts w:eastAsia="宋体"/>
          <w:bCs/>
          <w:sz w:val="22"/>
          <w:szCs w:val="20"/>
        </w:rPr>
        <w:t>The case in LTE also exists in NR, i.e., if the strongest cell of prioritized frequency providing interested MBS service does not provide the MBS service, NON-</w:t>
      </w:r>
      <w:proofErr w:type="spellStart"/>
      <w:r w:rsidRPr="00D27AB5">
        <w:rPr>
          <w:rFonts w:eastAsia="宋体"/>
          <w:bCs/>
          <w:sz w:val="22"/>
          <w:szCs w:val="20"/>
        </w:rPr>
        <w:t>RRCConnected</w:t>
      </w:r>
      <w:proofErr w:type="spellEnd"/>
      <w:r w:rsidRPr="00D27AB5">
        <w:rPr>
          <w:rFonts w:eastAsia="宋体"/>
          <w:bCs/>
          <w:sz w:val="22"/>
          <w:szCs w:val="20"/>
        </w:rPr>
        <w:t xml:space="preserve"> UEs may not continue to receive the interested MBS service.</w:t>
      </w:r>
      <w:r>
        <w:rPr>
          <w:rFonts w:eastAsia="宋体"/>
          <w:bCs/>
          <w:sz w:val="22"/>
          <w:szCs w:val="20"/>
        </w:rPr>
        <w:t xml:space="preserve"> </w:t>
      </w:r>
      <w:bookmarkEnd w:id="27"/>
      <w:r w:rsidR="00F42AAD">
        <w:rPr>
          <w:rFonts w:eastAsia="宋体"/>
          <w:bCs/>
          <w:sz w:val="22"/>
          <w:szCs w:val="20"/>
        </w:rPr>
        <w:t>To achieve service continuity,</w:t>
      </w:r>
      <w:r w:rsidR="004B38F2">
        <w:rPr>
          <w:rFonts w:eastAsia="宋体"/>
          <w:bCs/>
          <w:sz w:val="22"/>
          <w:szCs w:val="20"/>
        </w:rPr>
        <w:t xml:space="preserve"> UE can </w:t>
      </w:r>
      <w:r w:rsidR="004B38F2" w:rsidRPr="004B38F2">
        <w:rPr>
          <w:rFonts w:eastAsia="宋体"/>
          <w:bCs/>
          <w:sz w:val="22"/>
          <w:szCs w:val="20"/>
        </w:rPr>
        <w:t>request unicast reception of the service if UE changes to a cell that does not provide the MBS service.</w:t>
      </w:r>
      <w:r w:rsidR="004B38F2">
        <w:rPr>
          <w:rFonts w:eastAsia="宋体"/>
          <w:bCs/>
          <w:sz w:val="22"/>
          <w:szCs w:val="20"/>
        </w:rPr>
        <w:t xml:space="preserve"> </w:t>
      </w:r>
    </w:p>
    <w:p w14:paraId="0B33BDD3" w14:textId="3053C1BA" w:rsidR="00BB26C5" w:rsidRPr="00F42AAD" w:rsidRDefault="00BB26C5" w:rsidP="00BE6D00">
      <w:pPr>
        <w:widowControl/>
        <w:overflowPunct w:val="0"/>
        <w:autoSpaceDE w:val="0"/>
        <w:autoSpaceDN w:val="0"/>
        <w:adjustRightInd w:val="0"/>
        <w:spacing w:after="120" w:line="288" w:lineRule="auto"/>
        <w:textAlignment w:val="baseline"/>
        <w:rPr>
          <w:rFonts w:eastAsia="宋体"/>
          <w:b/>
          <w:sz w:val="22"/>
          <w:szCs w:val="20"/>
        </w:rPr>
      </w:pPr>
      <w:r w:rsidRPr="00D61462">
        <w:rPr>
          <w:rFonts w:eastAsia="宋体"/>
          <w:b/>
          <w:sz w:val="22"/>
          <w:szCs w:val="20"/>
          <w:lang w:val="en-GB"/>
        </w:rPr>
        <w:t xml:space="preserve">Proposal </w:t>
      </w:r>
      <w:proofErr w:type="gramStart"/>
      <w:r>
        <w:rPr>
          <w:rFonts w:eastAsia="宋体"/>
          <w:b/>
          <w:sz w:val="22"/>
          <w:szCs w:val="20"/>
          <w:lang w:val="en-GB"/>
        </w:rPr>
        <w:t>6</w:t>
      </w:r>
      <w:r w:rsidRPr="00D61462">
        <w:rPr>
          <w:rFonts w:eastAsia="宋体"/>
          <w:b/>
          <w:sz w:val="22"/>
          <w:szCs w:val="20"/>
          <w:lang w:val="en-GB"/>
        </w:rPr>
        <w:t>:</w:t>
      </w:r>
      <w:bookmarkStart w:id="28" w:name="_Hlk68246766"/>
      <w:r>
        <w:rPr>
          <w:rFonts w:eastAsia="宋体"/>
          <w:b/>
          <w:sz w:val="22"/>
          <w:szCs w:val="20"/>
          <w:lang w:val="en-GB"/>
        </w:rPr>
        <w:t>In</w:t>
      </w:r>
      <w:proofErr w:type="gramEnd"/>
      <w:r>
        <w:rPr>
          <w:rFonts w:eastAsia="宋体"/>
          <w:b/>
          <w:sz w:val="22"/>
          <w:szCs w:val="20"/>
          <w:lang w:val="en-GB"/>
        </w:rPr>
        <w:t xml:space="preserve"> NR MBS, </w:t>
      </w:r>
      <w:r w:rsidRPr="007215F4">
        <w:rPr>
          <w:rFonts w:eastAsia="宋体"/>
          <w:b/>
          <w:sz w:val="22"/>
          <w:szCs w:val="20"/>
          <w:lang w:val="en-GB"/>
        </w:rPr>
        <w:t xml:space="preserve">UE can </w:t>
      </w:r>
      <w:r w:rsidRPr="00BB6044">
        <w:rPr>
          <w:rFonts w:eastAsia="宋体"/>
          <w:b/>
          <w:sz w:val="22"/>
          <w:szCs w:val="20"/>
        </w:rPr>
        <w:t>request unicast reception of the service</w:t>
      </w:r>
      <w:r>
        <w:rPr>
          <w:rFonts w:eastAsia="宋体"/>
          <w:b/>
          <w:sz w:val="22"/>
          <w:szCs w:val="20"/>
          <w:lang w:val="en-GB"/>
        </w:rPr>
        <w:t xml:space="preserve"> if UE changes to a cell that does not </w:t>
      </w:r>
      <w:r w:rsidRPr="007215F4">
        <w:rPr>
          <w:rFonts w:eastAsia="宋体"/>
          <w:b/>
          <w:sz w:val="22"/>
          <w:szCs w:val="20"/>
          <w:lang w:val="en-GB"/>
        </w:rPr>
        <w:t>provid</w:t>
      </w:r>
      <w:r>
        <w:rPr>
          <w:rFonts w:eastAsia="宋体"/>
          <w:b/>
          <w:sz w:val="22"/>
          <w:szCs w:val="20"/>
          <w:lang w:val="en-GB"/>
        </w:rPr>
        <w:t>e</w:t>
      </w:r>
      <w:r w:rsidRPr="007215F4">
        <w:rPr>
          <w:rFonts w:eastAsia="宋体"/>
          <w:b/>
          <w:sz w:val="22"/>
          <w:szCs w:val="20"/>
          <w:lang w:val="en-GB"/>
        </w:rPr>
        <w:t xml:space="preserve"> the MBS service</w:t>
      </w:r>
      <w:bookmarkEnd w:id="28"/>
      <w:r>
        <w:rPr>
          <w:rFonts w:eastAsia="宋体"/>
          <w:b/>
          <w:sz w:val="22"/>
          <w:szCs w:val="20"/>
        </w:rPr>
        <w:t>.</w:t>
      </w:r>
    </w:p>
    <w:p w14:paraId="698A39FC" w14:textId="0360663F" w:rsidR="00C07A0D" w:rsidRPr="00E90D59" w:rsidRDefault="00D27AB5" w:rsidP="00BE6D00">
      <w:pPr>
        <w:widowControl/>
        <w:overflowPunct w:val="0"/>
        <w:autoSpaceDE w:val="0"/>
        <w:autoSpaceDN w:val="0"/>
        <w:adjustRightInd w:val="0"/>
        <w:spacing w:after="120" w:line="288" w:lineRule="auto"/>
        <w:textAlignment w:val="baseline"/>
        <w:rPr>
          <w:rFonts w:eastAsia="宋体"/>
          <w:bCs/>
          <w:sz w:val="22"/>
          <w:szCs w:val="20"/>
        </w:rPr>
      </w:pPr>
      <w:r>
        <w:rPr>
          <w:rFonts w:eastAsia="宋体"/>
          <w:bCs/>
          <w:sz w:val="22"/>
          <w:szCs w:val="20"/>
        </w:rPr>
        <w:t>Besides, a</w:t>
      </w:r>
      <w:r w:rsidRPr="00D27AB5">
        <w:rPr>
          <w:rFonts w:eastAsia="宋体"/>
          <w:bCs/>
          <w:sz w:val="22"/>
          <w:szCs w:val="20"/>
        </w:rPr>
        <w:t xml:space="preserve"> majority</w:t>
      </w:r>
      <w:r>
        <w:rPr>
          <w:rFonts w:eastAsia="宋体"/>
          <w:bCs/>
          <w:sz w:val="22"/>
          <w:szCs w:val="20"/>
        </w:rPr>
        <w:t xml:space="preserve"> of</w:t>
      </w:r>
      <w:r w:rsidRPr="00D27AB5">
        <w:rPr>
          <w:rFonts w:eastAsia="宋体"/>
          <w:bCs/>
          <w:sz w:val="22"/>
          <w:szCs w:val="20"/>
        </w:rPr>
        <w:t xml:space="preserve"> companies agreed that PTM configuration should include </w:t>
      </w:r>
      <w:proofErr w:type="spellStart"/>
      <w:r w:rsidRPr="00D27AB5">
        <w:rPr>
          <w:rFonts w:eastAsia="宋体"/>
          <w:bCs/>
          <w:sz w:val="22"/>
          <w:szCs w:val="20"/>
        </w:rPr>
        <w:t>neighbour</w:t>
      </w:r>
      <w:proofErr w:type="spellEnd"/>
      <w:r w:rsidRPr="00D27AB5">
        <w:rPr>
          <w:rFonts w:eastAsia="宋体"/>
          <w:bCs/>
          <w:sz w:val="22"/>
          <w:szCs w:val="20"/>
        </w:rPr>
        <w:t xml:space="preserve"> cell information as LTE SC-PTM</w:t>
      </w:r>
      <w:r>
        <w:rPr>
          <w:rFonts w:eastAsia="宋体"/>
          <w:bCs/>
          <w:sz w:val="22"/>
          <w:szCs w:val="20"/>
        </w:rPr>
        <w:t xml:space="preserve"> in the email discussion [</w:t>
      </w:r>
      <w:r w:rsidR="00C467DC">
        <w:rPr>
          <w:rFonts w:eastAsia="宋体"/>
          <w:bCs/>
          <w:sz w:val="22"/>
          <w:szCs w:val="20"/>
        </w:rPr>
        <w:t>6</w:t>
      </w:r>
      <w:r>
        <w:rPr>
          <w:rFonts w:eastAsia="宋体"/>
          <w:bCs/>
          <w:sz w:val="22"/>
          <w:szCs w:val="20"/>
        </w:rPr>
        <w:t>]</w:t>
      </w:r>
      <w:r w:rsidR="00E90D59">
        <w:rPr>
          <w:rFonts w:eastAsia="宋体"/>
          <w:bCs/>
          <w:sz w:val="22"/>
          <w:szCs w:val="20"/>
        </w:rPr>
        <w:t>. Therefore, t</w:t>
      </w:r>
      <w:r w:rsidR="00E90D59" w:rsidRPr="00E90D59">
        <w:rPr>
          <w:rFonts w:eastAsia="宋体"/>
          <w:bCs/>
          <w:sz w:val="22"/>
          <w:szCs w:val="20"/>
        </w:rPr>
        <w:t xml:space="preserve">he list of </w:t>
      </w:r>
      <w:proofErr w:type="spellStart"/>
      <w:r w:rsidR="00E90D59" w:rsidRPr="00E90D59">
        <w:rPr>
          <w:rFonts w:eastAsia="宋体"/>
          <w:bCs/>
          <w:sz w:val="22"/>
          <w:szCs w:val="20"/>
        </w:rPr>
        <w:t>neighbour</w:t>
      </w:r>
      <w:proofErr w:type="spellEnd"/>
      <w:r w:rsidR="00E90D59" w:rsidRPr="00E90D59">
        <w:rPr>
          <w:rFonts w:eastAsia="宋体"/>
          <w:bCs/>
          <w:sz w:val="22"/>
          <w:szCs w:val="20"/>
        </w:rPr>
        <w:t xml:space="preserve"> cells providing MBMS services indicated in the SC-MCCH and SC-MTCH in LTE can be as a baseline in NR MBS to guarantee that UE can request unicast reception of the service before changing to a cell not providing the MBS service.</w:t>
      </w:r>
      <w:r w:rsidR="007215F4">
        <w:rPr>
          <w:rFonts w:eastAsia="宋体"/>
          <w:bCs/>
          <w:sz w:val="22"/>
          <w:szCs w:val="20"/>
        </w:rPr>
        <w:t xml:space="preserve"> Therefore, we have </w:t>
      </w:r>
      <w:r w:rsidR="00E3416B">
        <w:rPr>
          <w:rFonts w:eastAsia="宋体"/>
          <w:bCs/>
          <w:sz w:val="22"/>
          <w:szCs w:val="20"/>
        </w:rPr>
        <w:t xml:space="preserve">the </w:t>
      </w:r>
      <w:r w:rsidR="007215F4">
        <w:rPr>
          <w:rFonts w:eastAsia="宋体"/>
          <w:bCs/>
          <w:sz w:val="22"/>
          <w:szCs w:val="20"/>
        </w:rPr>
        <w:t>following proposal,</w:t>
      </w:r>
    </w:p>
    <w:p w14:paraId="315DE531" w14:textId="1AF5CFAD" w:rsidR="00E453EE" w:rsidRDefault="00D61462" w:rsidP="00BE6D00">
      <w:pPr>
        <w:widowControl/>
        <w:overflowPunct w:val="0"/>
        <w:autoSpaceDE w:val="0"/>
        <w:autoSpaceDN w:val="0"/>
        <w:adjustRightInd w:val="0"/>
        <w:spacing w:after="120" w:line="288" w:lineRule="auto"/>
        <w:textAlignment w:val="baseline"/>
        <w:rPr>
          <w:rFonts w:eastAsia="宋体"/>
          <w:b/>
          <w:sz w:val="22"/>
          <w:szCs w:val="20"/>
          <w:lang w:val="en-GB"/>
        </w:rPr>
      </w:pPr>
      <w:r w:rsidRPr="00D61462">
        <w:rPr>
          <w:rFonts w:eastAsia="宋体"/>
          <w:b/>
          <w:sz w:val="22"/>
          <w:szCs w:val="20"/>
          <w:lang w:val="en-GB"/>
        </w:rPr>
        <w:t xml:space="preserve">Proposal </w:t>
      </w:r>
      <w:proofErr w:type="gramStart"/>
      <w:r w:rsidR="00BB26C5">
        <w:rPr>
          <w:rFonts w:eastAsia="宋体"/>
          <w:b/>
          <w:sz w:val="22"/>
          <w:szCs w:val="20"/>
          <w:lang w:val="en-GB"/>
        </w:rPr>
        <w:t>7</w:t>
      </w:r>
      <w:r w:rsidRPr="00D61462">
        <w:rPr>
          <w:rFonts w:eastAsia="宋体"/>
          <w:b/>
          <w:sz w:val="22"/>
          <w:szCs w:val="20"/>
          <w:lang w:val="en-GB"/>
        </w:rPr>
        <w:t>:</w:t>
      </w:r>
      <w:bookmarkStart w:id="29" w:name="_Hlk67563147"/>
      <w:r w:rsidR="00E453EE">
        <w:rPr>
          <w:rFonts w:eastAsia="宋体"/>
          <w:b/>
          <w:sz w:val="22"/>
          <w:szCs w:val="20"/>
          <w:lang w:val="en-GB"/>
        </w:rPr>
        <w:t>T</w:t>
      </w:r>
      <w:r w:rsidR="00E00AFB">
        <w:rPr>
          <w:rFonts w:eastAsia="宋体"/>
          <w:b/>
          <w:sz w:val="22"/>
          <w:szCs w:val="20"/>
        </w:rPr>
        <w:t>he</w:t>
      </w:r>
      <w:proofErr w:type="gramEnd"/>
      <w:r w:rsidR="00E00AFB">
        <w:rPr>
          <w:rFonts w:eastAsia="宋体"/>
          <w:b/>
          <w:sz w:val="22"/>
          <w:szCs w:val="20"/>
        </w:rPr>
        <w:t xml:space="preserve"> </w:t>
      </w:r>
      <w:r w:rsidR="00E453EE">
        <w:rPr>
          <w:rFonts w:eastAsia="宋体"/>
          <w:b/>
          <w:sz w:val="22"/>
          <w:szCs w:val="20"/>
        </w:rPr>
        <w:t>l</w:t>
      </w:r>
      <w:r w:rsidR="00E453EE" w:rsidRPr="00E453EE">
        <w:rPr>
          <w:rFonts w:eastAsia="宋体"/>
          <w:b/>
          <w:sz w:val="22"/>
          <w:szCs w:val="20"/>
        </w:rPr>
        <w:t xml:space="preserve">ist of </w:t>
      </w:r>
      <w:proofErr w:type="spellStart"/>
      <w:r w:rsidR="00E453EE" w:rsidRPr="00E453EE">
        <w:rPr>
          <w:rFonts w:eastAsia="宋体"/>
          <w:b/>
          <w:sz w:val="22"/>
          <w:szCs w:val="20"/>
        </w:rPr>
        <w:t>neighbour</w:t>
      </w:r>
      <w:proofErr w:type="spellEnd"/>
      <w:r w:rsidR="00E453EE" w:rsidRPr="00E453EE">
        <w:rPr>
          <w:rFonts w:eastAsia="宋体"/>
          <w:b/>
          <w:sz w:val="22"/>
          <w:szCs w:val="20"/>
        </w:rPr>
        <w:t xml:space="preserve"> cells providing MBS services</w:t>
      </w:r>
      <w:bookmarkEnd w:id="29"/>
      <w:r w:rsidR="00C07A0D">
        <w:rPr>
          <w:rFonts w:eastAsia="宋体"/>
          <w:b/>
          <w:sz w:val="22"/>
          <w:szCs w:val="20"/>
        </w:rPr>
        <w:t xml:space="preserve"> </w:t>
      </w:r>
      <w:r w:rsidR="00E453EE">
        <w:rPr>
          <w:rFonts w:eastAsia="宋体"/>
          <w:b/>
          <w:sz w:val="22"/>
          <w:szCs w:val="20"/>
        </w:rPr>
        <w:t xml:space="preserve">can be </w:t>
      </w:r>
      <w:r w:rsidR="00E27E94">
        <w:rPr>
          <w:rFonts w:eastAsia="宋体"/>
          <w:b/>
          <w:sz w:val="22"/>
          <w:szCs w:val="20"/>
        </w:rPr>
        <w:t>indicated</w:t>
      </w:r>
      <w:r w:rsidR="00E453EE">
        <w:rPr>
          <w:rFonts w:eastAsia="宋体"/>
          <w:b/>
          <w:sz w:val="22"/>
          <w:szCs w:val="20"/>
        </w:rPr>
        <w:t xml:space="preserve"> in NR MBS</w:t>
      </w:r>
      <w:r w:rsidR="00BB26C5">
        <w:rPr>
          <w:rFonts w:eastAsia="宋体"/>
          <w:b/>
          <w:sz w:val="22"/>
          <w:szCs w:val="20"/>
        </w:rPr>
        <w:t xml:space="preserve"> </w:t>
      </w:r>
      <w:r w:rsidR="00BB26C5" w:rsidRPr="00BB26C5">
        <w:rPr>
          <w:rFonts w:eastAsia="宋体"/>
          <w:b/>
          <w:sz w:val="22"/>
          <w:szCs w:val="20"/>
        </w:rPr>
        <w:t>so that the UE can request unicast reception of the service before changing to a cell not providing the MBS service</w:t>
      </w:r>
      <w:r w:rsidR="00E453EE" w:rsidRPr="00E453EE">
        <w:rPr>
          <w:rFonts w:eastAsia="宋体"/>
          <w:b/>
          <w:sz w:val="22"/>
          <w:szCs w:val="20"/>
          <w:lang w:val="en-GB"/>
        </w:rPr>
        <w:t>.</w:t>
      </w:r>
    </w:p>
    <w:p w14:paraId="73654DDE" w14:textId="7FA1638A"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lastRenderedPageBreak/>
        <w:t>3.</w:t>
      </w:r>
      <w:r w:rsidR="00F26A12" w:rsidRPr="00F26A12">
        <w:rPr>
          <w:rFonts w:ascii="Arial" w:eastAsia="宋体" w:hAnsi="Arial"/>
          <w:sz w:val="36"/>
          <w:szCs w:val="36"/>
          <w:lang w:val="en-GB"/>
        </w:rPr>
        <w:t>Conclusions</w:t>
      </w:r>
    </w:p>
    <w:p w14:paraId="1069232E" w14:textId="62A3DC82" w:rsidR="00F26A12" w:rsidRDefault="00F26A12" w:rsidP="00BE6D00">
      <w:pPr>
        <w:widowControl/>
        <w:overflowPunct w:val="0"/>
        <w:autoSpaceDE w:val="0"/>
        <w:autoSpaceDN w:val="0"/>
        <w:adjustRightInd w:val="0"/>
        <w:spacing w:afterLines="50" w:after="120"/>
        <w:textAlignment w:val="baseline"/>
        <w:rPr>
          <w:rFonts w:eastAsia="宋体"/>
          <w:sz w:val="22"/>
          <w:szCs w:val="20"/>
          <w:lang w:val="en-GB"/>
        </w:rPr>
      </w:pPr>
      <w:r w:rsidRPr="00F26A12">
        <w:rPr>
          <w:rFonts w:eastAsia="宋体"/>
          <w:sz w:val="22"/>
          <w:szCs w:val="20"/>
          <w:lang w:val="en-GB"/>
        </w:rPr>
        <w:t xml:space="preserve">Based on the analysis given above, we have the following observations and </w:t>
      </w:r>
      <w:r w:rsidRPr="00F26A12">
        <w:rPr>
          <w:rFonts w:eastAsia="宋体" w:hint="eastAsia"/>
          <w:sz w:val="22"/>
          <w:szCs w:val="20"/>
          <w:lang w:val="en-GB"/>
        </w:rPr>
        <w:t>p</w:t>
      </w:r>
      <w:r w:rsidRPr="00F26A12">
        <w:rPr>
          <w:rFonts w:eastAsia="宋体"/>
          <w:sz w:val="22"/>
          <w:szCs w:val="20"/>
          <w:lang w:val="en-GB"/>
        </w:rPr>
        <w:t>roposals:</w:t>
      </w:r>
    </w:p>
    <w:p w14:paraId="2ADA3DC7" w14:textId="0B4CE168" w:rsidR="00D77DFF" w:rsidRPr="00814836" w:rsidRDefault="00D77DFF" w:rsidP="00BE6D00">
      <w:pPr>
        <w:widowControl/>
        <w:overflowPunct w:val="0"/>
        <w:autoSpaceDE w:val="0"/>
        <w:autoSpaceDN w:val="0"/>
        <w:adjustRightInd w:val="0"/>
        <w:spacing w:after="120" w:line="288" w:lineRule="auto"/>
        <w:textAlignment w:val="baseline"/>
        <w:rPr>
          <w:rFonts w:eastAsia="宋体"/>
          <w:bCs/>
          <w:i/>
          <w:iCs/>
          <w:sz w:val="22"/>
          <w:szCs w:val="20"/>
          <w:lang w:val="en-GB"/>
        </w:rPr>
      </w:pPr>
      <w:r w:rsidRPr="00814836">
        <w:rPr>
          <w:rFonts w:eastAsia="宋体"/>
          <w:bCs/>
          <w:i/>
          <w:iCs/>
          <w:sz w:val="22"/>
          <w:szCs w:val="20"/>
          <w:lang w:val="en-GB"/>
        </w:rPr>
        <w:t>-M</w:t>
      </w:r>
      <w:r w:rsidR="00B37343">
        <w:rPr>
          <w:rFonts w:eastAsia="宋体"/>
          <w:bCs/>
          <w:i/>
          <w:iCs/>
          <w:sz w:val="22"/>
          <w:szCs w:val="20"/>
          <w:lang w:val="en-GB"/>
        </w:rPr>
        <w:t>ulticast</w:t>
      </w:r>
      <w:r w:rsidRPr="00814836">
        <w:rPr>
          <w:rFonts w:eastAsia="宋体"/>
          <w:bCs/>
          <w:i/>
          <w:iCs/>
          <w:sz w:val="22"/>
          <w:szCs w:val="20"/>
          <w:lang w:val="en-GB"/>
        </w:rPr>
        <w:t xml:space="preserve"> service</w:t>
      </w:r>
    </w:p>
    <w:p w14:paraId="7FCF56BE" w14:textId="16CF1F5D"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proofErr w:type="gramStart"/>
      <w:r>
        <w:rPr>
          <w:rFonts w:eastAsia="宋体"/>
          <w:b/>
          <w:sz w:val="22"/>
          <w:szCs w:val="20"/>
          <w:lang w:val="en-GB"/>
        </w:rPr>
        <w:t>1:</w:t>
      </w:r>
      <w:r>
        <w:rPr>
          <w:rFonts w:eastAsia="宋体"/>
          <w:b/>
          <w:sz w:val="22"/>
          <w:szCs w:val="20"/>
        </w:rPr>
        <w:t>Many</w:t>
      </w:r>
      <w:proofErr w:type="gramEnd"/>
      <w:r>
        <w:rPr>
          <w:rFonts w:eastAsia="宋体"/>
          <w:b/>
          <w:sz w:val="22"/>
          <w:szCs w:val="20"/>
        </w:rPr>
        <w:t xml:space="preserve"> service cases </w:t>
      </w:r>
      <w:r w:rsidRPr="00521AE0">
        <w:rPr>
          <w:rFonts w:eastAsia="宋体"/>
          <w:b/>
          <w:sz w:val="22"/>
          <w:szCs w:val="20"/>
        </w:rPr>
        <w:t xml:space="preserve">of Objective A in RAN and SA2 WIDs </w:t>
      </w:r>
      <w:r>
        <w:rPr>
          <w:rFonts w:eastAsia="宋体"/>
          <w:b/>
          <w:sz w:val="22"/>
          <w:szCs w:val="20"/>
        </w:rPr>
        <w:t xml:space="preserve">use </w:t>
      </w:r>
      <w:r w:rsidRPr="002D271E">
        <w:rPr>
          <w:rFonts w:eastAsia="宋体"/>
          <w:b/>
          <w:sz w:val="22"/>
          <w:szCs w:val="20"/>
        </w:rPr>
        <w:t>5G QoS characteristics with low QoS requirements</w:t>
      </w:r>
      <w:r>
        <w:rPr>
          <w:rFonts w:eastAsia="宋体"/>
          <w:b/>
          <w:sz w:val="22"/>
          <w:szCs w:val="20"/>
        </w:rPr>
        <w:t>.</w:t>
      </w:r>
    </w:p>
    <w:p w14:paraId="2932FAC6" w14:textId="22F2F074"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rPr>
        <w:t xml:space="preserve">Proposal </w:t>
      </w:r>
      <w:proofErr w:type="gramStart"/>
      <w:r>
        <w:rPr>
          <w:rFonts w:eastAsia="宋体"/>
          <w:b/>
          <w:sz w:val="22"/>
          <w:szCs w:val="20"/>
        </w:rPr>
        <w:t>1:RAN</w:t>
      </w:r>
      <w:proofErr w:type="gramEnd"/>
      <w:r>
        <w:rPr>
          <w:rFonts w:eastAsia="宋体"/>
          <w:b/>
          <w:sz w:val="22"/>
          <w:szCs w:val="20"/>
        </w:rPr>
        <w:t>2 to confirm that UE can receive the multicast service with low QoS requirement in RRC-INACTIVE state.</w:t>
      </w:r>
    </w:p>
    <w:p w14:paraId="23CB4F3B" w14:textId="483F4A1C"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Proposal 2:</w:t>
      </w:r>
      <w:r w:rsidR="00852B30" w:rsidRPr="00852B30">
        <w:t xml:space="preserve"> </w:t>
      </w:r>
      <w:r w:rsidR="00852B30" w:rsidRPr="00852B30">
        <w:rPr>
          <w:rFonts w:eastAsia="宋体"/>
          <w:b/>
          <w:sz w:val="22"/>
          <w:szCs w:val="20"/>
          <w:lang w:val="en-GB"/>
        </w:rPr>
        <w:t>RAN2 to confirm that delivery mode 2 can be used for RRC-INACTIVE UE to receive the multicast session with low QoS requirements</w:t>
      </w:r>
      <w:r w:rsidRPr="002D1940">
        <w:rPr>
          <w:rFonts w:eastAsia="宋体"/>
          <w:b/>
          <w:sz w:val="22"/>
          <w:szCs w:val="20"/>
          <w:lang w:val="en-GB"/>
        </w:rPr>
        <w:t>.</w:t>
      </w:r>
    </w:p>
    <w:p w14:paraId="09275178" w14:textId="07A3A5A2" w:rsidR="00B37343" w:rsidRPr="00814836" w:rsidRDefault="00B37343" w:rsidP="00B37343">
      <w:pPr>
        <w:widowControl/>
        <w:overflowPunct w:val="0"/>
        <w:autoSpaceDE w:val="0"/>
        <w:autoSpaceDN w:val="0"/>
        <w:adjustRightInd w:val="0"/>
        <w:spacing w:after="120" w:line="288" w:lineRule="auto"/>
        <w:textAlignment w:val="baseline"/>
        <w:rPr>
          <w:rFonts w:eastAsia="宋体"/>
          <w:bCs/>
          <w:i/>
          <w:iCs/>
          <w:sz w:val="22"/>
          <w:szCs w:val="20"/>
          <w:lang w:val="en-GB"/>
        </w:rPr>
      </w:pPr>
      <w:r w:rsidRPr="00814836">
        <w:rPr>
          <w:rFonts w:eastAsia="宋体"/>
          <w:bCs/>
          <w:i/>
          <w:iCs/>
          <w:sz w:val="22"/>
          <w:szCs w:val="20"/>
          <w:lang w:val="en-GB"/>
        </w:rPr>
        <w:t>-M</w:t>
      </w:r>
      <w:r>
        <w:rPr>
          <w:rFonts w:eastAsia="宋体"/>
          <w:bCs/>
          <w:i/>
          <w:iCs/>
          <w:sz w:val="22"/>
          <w:szCs w:val="20"/>
          <w:lang w:val="en-GB"/>
        </w:rPr>
        <w:t>BS configuration</w:t>
      </w:r>
    </w:p>
    <w:p w14:paraId="277ACE35" w14:textId="4AF00F9C" w:rsidR="00B37343" w:rsidRPr="00927C94" w:rsidRDefault="00B37343" w:rsidP="00B37343">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 xml:space="preserve">Proposal </w:t>
      </w:r>
      <w:proofErr w:type="gramStart"/>
      <w:r>
        <w:rPr>
          <w:rFonts w:eastAsia="宋体"/>
          <w:b/>
          <w:sz w:val="22"/>
          <w:szCs w:val="20"/>
          <w:lang w:val="en-GB"/>
        </w:rPr>
        <w:t>3:</w:t>
      </w:r>
      <w:r>
        <w:rPr>
          <w:rFonts w:eastAsia="宋体"/>
          <w:b/>
          <w:sz w:val="22"/>
          <w:szCs w:val="20"/>
        </w:rPr>
        <w:t>A</w:t>
      </w:r>
      <w:proofErr w:type="gramEnd"/>
      <w:r>
        <w:rPr>
          <w:rFonts w:eastAsia="宋体"/>
          <w:b/>
          <w:sz w:val="22"/>
          <w:szCs w:val="20"/>
        </w:rPr>
        <w:t xml:space="preserve"> new MBS specific SIB should be introduced.</w:t>
      </w:r>
    </w:p>
    <w:p w14:paraId="2D458E83" w14:textId="7693AE7B"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 xml:space="preserve">Proposal </w:t>
      </w:r>
      <w:proofErr w:type="gramStart"/>
      <w:r>
        <w:rPr>
          <w:rFonts w:eastAsia="宋体"/>
          <w:b/>
          <w:sz w:val="22"/>
          <w:szCs w:val="20"/>
          <w:lang w:val="en-GB"/>
        </w:rPr>
        <w:t>4:</w:t>
      </w:r>
      <w:r>
        <w:rPr>
          <w:rFonts w:eastAsia="宋体"/>
          <w:b/>
          <w:sz w:val="22"/>
          <w:szCs w:val="20"/>
        </w:rPr>
        <w:t>SIB</w:t>
      </w:r>
      <w:proofErr w:type="gramEnd"/>
      <w:r>
        <w:rPr>
          <w:rFonts w:eastAsia="宋体"/>
          <w:b/>
          <w:sz w:val="22"/>
          <w:szCs w:val="20"/>
        </w:rPr>
        <w:t>1 can be used in NR for acquiring the MBS specific SIB.</w:t>
      </w:r>
    </w:p>
    <w:p w14:paraId="1D2CD7C8" w14:textId="4373FE3B" w:rsidR="00B37343" w:rsidRPr="00814836" w:rsidRDefault="00B37343" w:rsidP="00B37343">
      <w:pPr>
        <w:widowControl/>
        <w:overflowPunct w:val="0"/>
        <w:autoSpaceDE w:val="0"/>
        <w:autoSpaceDN w:val="0"/>
        <w:adjustRightInd w:val="0"/>
        <w:spacing w:after="120" w:line="288" w:lineRule="auto"/>
        <w:textAlignment w:val="baseline"/>
        <w:rPr>
          <w:rFonts w:eastAsia="宋体"/>
          <w:bCs/>
          <w:i/>
          <w:iCs/>
          <w:sz w:val="22"/>
          <w:szCs w:val="20"/>
          <w:lang w:val="en-GB"/>
        </w:rPr>
      </w:pPr>
      <w:r w:rsidRPr="00814836">
        <w:rPr>
          <w:rFonts w:eastAsia="宋体"/>
          <w:bCs/>
          <w:i/>
          <w:iCs/>
          <w:sz w:val="22"/>
          <w:szCs w:val="20"/>
          <w:lang w:val="en-GB"/>
        </w:rPr>
        <w:t>-M</w:t>
      </w:r>
      <w:r>
        <w:rPr>
          <w:rFonts w:eastAsia="宋体"/>
          <w:bCs/>
          <w:i/>
          <w:iCs/>
          <w:sz w:val="22"/>
          <w:szCs w:val="20"/>
          <w:lang w:val="en-GB"/>
        </w:rPr>
        <w:t>obility</w:t>
      </w:r>
    </w:p>
    <w:p w14:paraId="2B2F52B9" w14:textId="4CEE9833"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2:</w:t>
      </w:r>
      <w:r w:rsidR="00FA3826" w:rsidRPr="00FA3826">
        <w:t xml:space="preserve"> </w:t>
      </w:r>
      <w:r w:rsidR="00FA3826" w:rsidRPr="00FA3826">
        <w:rPr>
          <w:rFonts w:eastAsia="宋体"/>
          <w:b/>
          <w:sz w:val="22"/>
          <w:szCs w:val="20"/>
        </w:rPr>
        <w:t>In LTE SC-PTM, frequency priority for the cell reselection is enhanced (</w:t>
      </w:r>
      <w:proofErr w:type="gramStart"/>
      <w:r w:rsidR="00FA3826" w:rsidRPr="00FA3826">
        <w:rPr>
          <w:rFonts w:eastAsia="宋体"/>
          <w:b/>
          <w:sz w:val="22"/>
          <w:szCs w:val="20"/>
        </w:rPr>
        <w:t>i.e.</w:t>
      </w:r>
      <w:proofErr w:type="gramEnd"/>
      <w:r w:rsidR="00FA3826" w:rsidRPr="00FA3826">
        <w:rPr>
          <w:rFonts w:eastAsia="宋体"/>
          <w:b/>
          <w:sz w:val="22"/>
          <w:szCs w:val="20"/>
        </w:rPr>
        <w:t xml:space="preserve"> prioritizing the frequency providing interested MBMS service if UE can only receive this MBMS service while camping on the frequency)</w:t>
      </w:r>
      <w:r>
        <w:rPr>
          <w:rFonts w:eastAsia="宋体"/>
          <w:b/>
          <w:sz w:val="22"/>
          <w:szCs w:val="20"/>
        </w:rPr>
        <w:t>.</w:t>
      </w:r>
    </w:p>
    <w:p w14:paraId="2C7753FC" w14:textId="333B5A03" w:rsidR="00F26A12" w:rsidRPr="00B37343" w:rsidRDefault="00B37343" w:rsidP="00BE6D00">
      <w:pPr>
        <w:widowControl/>
        <w:overflowPunct w:val="0"/>
        <w:autoSpaceDE w:val="0"/>
        <w:autoSpaceDN w:val="0"/>
        <w:adjustRightInd w:val="0"/>
        <w:spacing w:afterLines="50" w:after="120"/>
        <w:textAlignment w:val="baseline"/>
        <w:rPr>
          <w:rFonts w:eastAsia="宋体"/>
          <w:sz w:val="22"/>
          <w:szCs w:val="20"/>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proofErr w:type="gramStart"/>
      <w:r>
        <w:rPr>
          <w:rFonts w:eastAsia="宋体"/>
          <w:b/>
          <w:sz w:val="22"/>
          <w:szCs w:val="20"/>
          <w:lang w:val="en-GB"/>
        </w:rPr>
        <w:t>3:</w:t>
      </w:r>
      <w:r w:rsidRPr="00AB658A">
        <w:rPr>
          <w:rFonts w:eastAsia="宋体"/>
          <w:b/>
          <w:sz w:val="22"/>
          <w:szCs w:val="20"/>
        </w:rPr>
        <w:t>In</w:t>
      </w:r>
      <w:proofErr w:type="gramEnd"/>
      <w:r w:rsidRPr="00AB658A">
        <w:rPr>
          <w:rFonts w:eastAsia="宋体"/>
          <w:b/>
          <w:sz w:val="22"/>
          <w:szCs w:val="20"/>
        </w:rPr>
        <w:t xml:space="preserve"> LTE SC-PTM</w:t>
      </w:r>
      <w:r w:rsidRPr="00AB658A">
        <w:rPr>
          <w:rFonts w:eastAsia="宋体"/>
          <w:b/>
          <w:sz w:val="22"/>
          <w:szCs w:val="20"/>
          <w:lang w:val="en-GB"/>
        </w:rPr>
        <w:t xml:space="preserve">, if </w:t>
      </w:r>
      <w:r w:rsidRPr="00AB658A">
        <w:rPr>
          <w:rFonts w:eastAsia="宋体"/>
          <w:b/>
          <w:sz w:val="22"/>
          <w:szCs w:val="20"/>
        </w:rPr>
        <w:t xml:space="preserve">the strongest cell of </w:t>
      </w:r>
      <w:r>
        <w:rPr>
          <w:rFonts w:eastAsia="宋体"/>
          <w:b/>
          <w:sz w:val="22"/>
          <w:szCs w:val="20"/>
        </w:rPr>
        <w:t xml:space="preserve">the </w:t>
      </w:r>
      <w:r w:rsidRPr="00AB658A">
        <w:rPr>
          <w:rFonts w:eastAsia="宋体"/>
          <w:b/>
          <w:sz w:val="22"/>
          <w:szCs w:val="20"/>
        </w:rPr>
        <w:t>prioritiz</w:t>
      </w:r>
      <w:r>
        <w:rPr>
          <w:rFonts w:eastAsia="宋体"/>
          <w:b/>
          <w:sz w:val="22"/>
          <w:szCs w:val="20"/>
        </w:rPr>
        <w:t>ed</w:t>
      </w:r>
      <w:r w:rsidRPr="00AB658A">
        <w:rPr>
          <w:rFonts w:eastAsia="宋体"/>
          <w:b/>
          <w:sz w:val="22"/>
          <w:szCs w:val="20"/>
        </w:rPr>
        <w:t xml:space="preserve"> frequency</w:t>
      </w:r>
      <w:r>
        <w:rPr>
          <w:rFonts w:eastAsia="宋体"/>
          <w:b/>
          <w:sz w:val="22"/>
          <w:szCs w:val="20"/>
        </w:rPr>
        <w:t xml:space="preserve"> </w:t>
      </w:r>
      <w:r w:rsidRPr="00934130">
        <w:rPr>
          <w:rFonts w:eastAsia="宋体"/>
          <w:b/>
          <w:sz w:val="22"/>
          <w:szCs w:val="20"/>
        </w:rPr>
        <w:t>providing interested MB</w:t>
      </w:r>
      <w:r>
        <w:rPr>
          <w:rFonts w:eastAsia="宋体"/>
          <w:b/>
          <w:sz w:val="22"/>
          <w:szCs w:val="20"/>
        </w:rPr>
        <w:t>M</w:t>
      </w:r>
      <w:r w:rsidRPr="00934130">
        <w:rPr>
          <w:rFonts w:eastAsia="宋体"/>
          <w:b/>
          <w:sz w:val="22"/>
          <w:szCs w:val="20"/>
        </w:rPr>
        <w:t>S service</w:t>
      </w:r>
      <w:r>
        <w:rPr>
          <w:rFonts w:eastAsia="宋体"/>
          <w:b/>
          <w:sz w:val="22"/>
          <w:szCs w:val="20"/>
        </w:rPr>
        <w:t xml:space="preserve"> does not provide </w:t>
      </w:r>
      <w:r w:rsidRPr="00AB658A">
        <w:rPr>
          <w:rFonts w:eastAsia="宋体"/>
          <w:b/>
          <w:sz w:val="22"/>
          <w:szCs w:val="20"/>
        </w:rPr>
        <w:t>the MBMS service using SC-PTM, NON-</w:t>
      </w:r>
      <w:proofErr w:type="spellStart"/>
      <w:r w:rsidRPr="00AB658A">
        <w:rPr>
          <w:rFonts w:eastAsia="宋体"/>
          <w:b/>
          <w:sz w:val="22"/>
          <w:szCs w:val="20"/>
        </w:rPr>
        <w:t>RRCConnected</w:t>
      </w:r>
      <w:proofErr w:type="spellEnd"/>
      <w:r w:rsidRPr="00AB658A">
        <w:rPr>
          <w:rFonts w:eastAsia="宋体"/>
          <w:b/>
          <w:sz w:val="22"/>
          <w:szCs w:val="20"/>
        </w:rPr>
        <w:t xml:space="preserve"> UEs </w:t>
      </w:r>
      <w:r>
        <w:rPr>
          <w:rFonts w:eastAsia="宋体"/>
          <w:b/>
          <w:sz w:val="22"/>
          <w:szCs w:val="20"/>
        </w:rPr>
        <w:t>may not continue to receive the interested MBMS service.</w:t>
      </w:r>
    </w:p>
    <w:p w14:paraId="52B37A92" w14:textId="06F8EE00" w:rsidR="00B37343" w:rsidRPr="00AB658A" w:rsidRDefault="00B37343" w:rsidP="00B37343">
      <w:pPr>
        <w:widowControl/>
        <w:overflowPunct w:val="0"/>
        <w:autoSpaceDE w:val="0"/>
        <w:autoSpaceDN w:val="0"/>
        <w:adjustRightInd w:val="0"/>
        <w:spacing w:after="120" w:line="288" w:lineRule="auto"/>
        <w:textAlignment w:val="baseline"/>
        <w:rPr>
          <w:rFonts w:eastAsia="宋体"/>
          <w:b/>
          <w:sz w:val="22"/>
          <w:szCs w:val="20"/>
          <w:lang w:val="en-GB"/>
        </w:rPr>
      </w:pPr>
      <w:r>
        <w:rPr>
          <w:rFonts w:eastAsia="宋体"/>
          <w:b/>
          <w:sz w:val="22"/>
          <w:szCs w:val="20"/>
          <w:lang w:val="en-GB"/>
        </w:rPr>
        <w:t>O</w:t>
      </w:r>
      <w:r>
        <w:rPr>
          <w:rFonts w:eastAsia="宋体" w:hint="eastAsia"/>
          <w:b/>
          <w:sz w:val="22"/>
          <w:szCs w:val="20"/>
          <w:lang w:val="en-GB"/>
        </w:rPr>
        <w:t>bservation</w:t>
      </w:r>
      <w:r>
        <w:rPr>
          <w:rFonts w:eastAsia="宋体"/>
          <w:b/>
          <w:sz w:val="22"/>
          <w:szCs w:val="20"/>
          <w:lang w:val="en-GB"/>
        </w:rPr>
        <w:t xml:space="preserve"> </w:t>
      </w:r>
      <w:proofErr w:type="gramStart"/>
      <w:r>
        <w:rPr>
          <w:rFonts w:eastAsia="宋体"/>
          <w:b/>
          <w:sz w:val="22"/>
          <w:szCs w:val="20"/>
          <w:lang w:val="en-GB"/>
        </w:rPr>
        <w:t>4:</w:t>
      </w:r>
      <w:r w:rsidRPr="00AB658A">
        <w:rPr>
          <w:rFonts w:eastAsia="宋体"/>
          <w:b/>
          <w:sz w:val="22"/>
          <w:szCs w:val="20"/>
        </w:rPr>
        <w:t>In</w:t>
      </w:r>
      <w:proofErr w:type="gramEnd"/>
      <w:r w:rsidRPr="00AB658A">
        <w:rPr>
          <w:rFonts w:eastAsia="宋体"/>
          <w:b/>
          <w:sz w:val="22"/>
          <w:szCs w:val="20"/>
        </w:rPr>
        <w:t xml:space="preserve"> LTE SC-PTM</w:t>
      </w:r>
      <w:r w:rsidRPr="00AB658A">
        <w:rPr>
          <w:rFonts w:eastAsia="宋体"/>
          <w:b/>
          <w:sz w:val="22"/>
          <w:szCs w:val="20"/>
          <w:lang w:val="en-GB"/>
        </w:rPr>
        <w:t>,</w:t>
      </w:r>
      <w:r>
        <w:rPr>
          <w:rFonts w:eastAsia="宋体"/>
          <w:b/>
          <w:sz w:val="22"/>
          <w:szCs w:val="20"/>
          <w:lang w:val="en-GB"/>
        </w:rPr>
        <w:t xml:space="preserve"> </w:t>
      </w:r>
      <w:r w:rsidRPr="00AB1D48">
        <w:rPr>
          <w:rFonts w:eastAsia="宋体"/>
          <w:b/>
          <w:sz w:val="22"/>
          <w:szCs w:val="20"/>
          <w:lang w:val="en-GB"/>
        </w:rPr>
        <w:t xml:space="preserve">E-UTRAN indicates in the SC-MCCH </w:t>
      </w:r>
      <w:r>
        <w:rPr>
          <w:rFonts w:eastAsia="宋体"/>
          <w:b/>
          <w:sz w:val="22"/>
          <w:szCs w:val="20"/>
          <w:lang w:val="en-GB"/>
        </w:rPr>
        <w:t xml:space="preserve">and SC-MTCHs </w:t>
      </w:r>
      <w:r w:rsidRPr="00AB1D48">
        <w:rPr>
          <w:rFonts w:eastAsia="宋体"/>
          <w:b/>
          <w:sz w:val="22"/>
          <w:szCs w:val="20"/>
          <w:lang w:val="en-GB"/>
        </w:rPr>
        <w:t>the list of neighbour cells providing this MBMS service so that the UE can request unicast reception of the service before changing to a cell not providing the MBMS service using SC-PTM.</w:t>
      </w:r>
    </w:p>
    <w:p w14:paraId="247E9488" w14:textId="6ABCFFDB"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lang w:val="en-GB"/>
        </w:rPr>
      </w:pPr>
      <w:r w:rsidRPr="00D61462">
        <w:rPr>
          <w:rFonts w:eastAsia="宋体"/>
          <w:b/>
          <w:sz w:val="22"/>
          <w:szCs w:val="20"/>
          <w:lang w:val="en-GB"/>
        </w:rPr>
        <w:t xml:space="preserve">Proposal </w:t>
      </w:r>
      <w:r>
        <w:rPr>
          <w:rFonts w:eastAsia="宋体"/>
          <w:b/>
          <w:sz w:val="22"/>
          <w:szCs w:val="20"/>
          <w:lang w:val="en-GB"/>
        </w:rPr>
        <w:t>5</w:t>
      </w:r>
      <w:r w:rsidRPr="00D61462">
        <w:rPr>
          <w:rFonts w:eastAsia="宋体"/>
          <w:b/>
          <w:sz w:val="22"/>
          <w:szCs w:val="20"/>
          <w:lang w:val="en-GB"/>
        </w:rPr>
        <w:t>:</w:t>
      </w:r>
      <w:r w:rsidR="00FA3826" w:rsidRPr="00FA3826">
        <w:t xml:space="preserve"> </w:t>
      </w:r>
      <w:r w:rsidR="00FA3826" w:rsidRPr="00FA3826">
        <w:rPr>
          <w:rFonts w:eastAsia="宋体"/>
          <w:b/>
          <w:sz w:val="22"/>
          <w:szCs w:val="20"/>
          <w:lang w:val="en-GB"/>
        </w:rPr>
        <w:t>In NR, the frequency providing interested MBS service is prioritized during the cell reselection procedure if UE can only receive this MBS service while camping on the frequency</w:t>
      </w:r>
      <w:r w:rsidRPr="00E453EE">
        <w:rPr>
          <w:rFonts w:eastAsia="宋体"/>
          <w:b/>
          <w:sz w:val="22"/>
          <w:szCs w:val="20"/>
          <w:lang w:val="en-GB"/>
        </w:rPr>
        <w:t>.</w:t>
      </w:r>
    </w:p>
    <w:p w14:paraId="25FFE147" w14:textId="6545C4E0" w:rsidR="00B37343" w:rsidRDefault="00B37343" w:rsidP="00B37343">
      <w:pPr>
        <w:widowControl/>
        <w:overflowPunct w:val="0"/>
        <w:autoSpaceDE w:val="0"/>
        <w:autoSpaceDN w:val="0"/>
        <w:adjustRightInd w:val="0"/>
        <w:spacing w:after="120" w:line="288" w:lineRule="auto"/>
        <w:textAlignment w:val="baseline"/>
        <w:rPr>
          <w:rFonts w:eastAsia="宋体"/>
          <w:b/>
          <w:sz w:val="22"/>
          <w:szCs w:val="20"/>
        </w:rPr>
      </w:pPr>
      <w:r w:rsidRPr="00D61462">
        <w:rPr>
          <w:rFonts w:eastAsia="宋体"/>
          <w:b/>
          <w:sz w:val="22"/>
          <w:szCs w:val="20"/>
          <w:lang w:val="en-GB"/>
        </w:rPr>
        <w:t xml:space="preserve">Proposal </w:t>
      </w:r>
      <w:r>
        <w:rPr>
          <w:rFonts w:eastAsia="宋体"/>
          <w:b/>
          <w:sz w:val="22"/>
          <w:szCs w:val="20"/>
          <w:lang w:val="en-GB"/>
        </w:rPr>
        <w:t>6</w:t>
      </w:r>
      <w:r w:rsidRPr="00D61462">
        <w:rPr>
          <w:rFonts w:eastAsia="宋体"/>
          <w:b/>
          <w:sz w:val="22"/>
          <w:szCs w:val="20"/>
          <w:lang w:val="en-GB"/>
        </w:rPr>
        <w:t>:</w:t>
      </w:r>
      <w:r w:rsidR="00FA3826" w:rsidRPr="00FA3826">
        <w:rPr>
          <w:rFonts w:eastAsia="宋体"/>
          <w:b/>
          <w:sz w:val="22"/>
          <w:szCs w:val="20"/>
          <w:lang w:val="en-GB"/>
        </w:rPr>
        <w:t xml:space="preserve"> In NR MBS, UE can </w:t>
      </w:r>
      <w:r w:rsidR="00FA3826" w:rsidRPr="00FA3826">
        <w:rPr>
          <w:rFonts w:eastAsia="宋体"/>
          <w:b/>
          <w:sz w:val="22"/>
          <w:szCs w:val="20"/>
        </w:rPr>
        <w:t>request unicast reception of the service</w:t>
      </w:r>
      <w:r w:rsidR="00FA3826" w:rsidRPr="00FA3826">
        <w:rPr>
          <w:rFonts w:eastAsia="宋体"/>
          <w:b/>
          <w:sz w:val="22"/>
          <w:szCs w:val="20"/>
          <w:lang w:val="en-GB"/>
        </w:rPr>
        <w:t xml:space="preserve"> if UE changes to a cell that does not provide the MBS service</w:t>
      </w:r>
      <w:r>
        <w:rPr>
          <w:rFonts w:eastAsia="宋体"/>
          <w:b/>
          <w:sz w:val="22"/>
          <w:szCs w:val="20"/>
        </w:rPr>
        <w:t>.</w:t>
      </w:r>
    </w:p>
    <w:p w14:paraId="409EB013" w14:textId="31A0B5B3" w:rsidR="00FA3826" w:rsidRPr="00FA3826" w:rsidRDefault="00FA3826" w:rsidP="00B37343">
      <w:pPr>
        <w:widowControl/>
        <w:overflowPunct w:val="0"/>
        <w:autoSpaceDE w:val="0"/>
        <w:autoSpaceDN w:val="0"/>
        <w:adjustRightInd w:val="0"/>
        <w:spacing w:after="120" w:line="288" w:lineRule="auto"/>
        <w:textAlignment w:val="baseline"/>
        <w:rPr>
          <w:rFonts w:eastAsia="宋体"/>
          <w:b/>
          <w:sz w:val="22"/>
          <w:szCs w:val="20"/>
          <w:lang w:val="en-GB"/>
        </w:rPr>
      </w:pPr>
      <w:r w:rsidRPr="00D61462">
        <w:rPr>
          <w:rFonts w:eastAsia="宋体"/>
          <w:b/>
          <w:sz w:val="22"/>
          <w:szCs w:val="20"/>
          <w:lang w:val="en-GB"/>
        </w:rPr>
        <w:t xml:space="preserve">Proposal </w:t>
      </w:r>
      <w:proofErr w:type="gramStart"/>
      <w:r>
        <w:rPr>
          <w:rFonts w:eastAsia="宋体"/>
          <w:b/>
          <w:sz w:val="22"/>
          <w:szCs w:val="20"/>
          <w:lang w:val="en-GB"/>
        </w:rPr>
        <w:t>7</w:t>
      </w:r>
      <w:r w:rsidRPr="00D61462">
        <w:rPr>
          <w:rFonts w:eastAsia="宋体"/>
          <w:b/>
          <w:sz w:val="22"/>
          <w:szCs w:val="20"/>
          <w:lang w:val="en-GB"/>
        </w:rPr>
        <w:t>:</w:t>
      </w:r>
      <w:r>
        <w:rPr>
          <w:rFonts w:eastAsia="宋体"/>
          <w:b/>
          <w:sz w:val="22"/>
          <w:szCs w:val="20"/>
          <w:lang w:val="en-GB"/>
        </w:rPr>
        <w:t>T</w:t>
      </w:r>
      <w:r>
        <w:rPr>
          <w:rFonts w:eastAsia="宋体"/>
          <w:b/>
          <w:sz w:val="22"/>
          <w:szCs w:val="20"/>
        </w:rPr>
        <w:t>he</w:t>
      </w:r>
      <w:proofErr w:type="gramEnd"/>
      <w:r>
        <w:rPr>
          <w:rFonts w:eastAsia="宋体"/>
          <w:b/>
          <w:sz w:val="22"/>
          <w:szCs w:val="20"/>
        </w:rPr>
        <w:t xml:space="preserve"> l</w:t>
      </w:r>
      <w:r w:rsidRPr="00E453EE">
        <w:rPr>
          <w:rFonts w:eastAsia="宋体"/>
          <w:b/>
          <w:sz w:val="22"/>
          <w:szCs w:val="20"/>
        </w:rPr>
        <w:t xml:space="preserve">ist of </w:t>
      </w:r>
      <w:proofErr w:type="spellStart"/>
      <w:r w:rsidRPr="00E453EE">
        <w:rPr>
          <w:rFonts w:eastAsia="宋体"/>
          <w:b/>
          <w:sz w:val="22"/>
          <w:szCs w:val="20"/>
        </w:rPr>
        <w:t>neighbour</w:t>
      </w:r>
      <w:proofErr w:type="spellEnd"/>
      <w:r w:rsidRPr="00E453EE">
        <w:rPr>
          <w:rFonts w:eastAsia="宋体"/>
          <w:b/>
          <w:sz w:val="22"/>
          <w:szCs w:val="20"/>
        </w:rPr>
        <w:t xml:space="preserve"> cells providing MBS services</w:t>
      </w:r>
      <w:r>
        <w:rPr>
          <w:rFonts w:eastAsia="宋体"/>
          <w:b/>
          <w:sz w:val="22"/>
          <w:szCs w:val="20"/>
        </w:rPr>
        <w:t xml:space="preserve"> can be indicated in NR MBS </w:t>
      </w:r>
      <w:r w:rsidRPr="00BB26C5">
        <w:rPr>
          <w:rFonts w:eastAsia="宋体"/>
          <w:b/>
          <w:sz w:val="22"/>
          <w:szCs w:val="20"/>
        </w:rPr>
        <w:t>so that the UE can request unicast reception of the service before changing to a cell not providing the MBS service</w:t>
      </w:r>
      <w:r w:rsidRPr="00E453EE">
        <w:rPr>
          <w:rFonts w:eastAsia="宋体"/>
          <w:b/>
          <w:sz w:val="22"/>
          <w:szCs w:val="20"/>
          <w:lang w:val="en-GB"/>
        </w:rPr>
        <w:t>.</w:t>
      </w:r>
    </w:p>
    <w:p w14:paraId="2B2FAA24" w14:textId="31112DE2"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bookmarkStart w:id="30" w:name="_Toc502437832"/>
      <w:r>
        <w:rPr>
          <w:rFonts w:ascii="Arial" w:eastAsia="宋体" w:hAnsi="Arial"/>
          <w:sz w:val="36"/>
          <w:szCs w:val="36"/>
          <w:lang w:val="en-GB"/>
        </w:rPr>
        <w:t>4.</w:t>
      </w:r>
      <w:r w:rsidR="00F26A12" w:rsidRPr="00F26A12">
        <w:rPr>
          <w:rFonts w:ascii="Arial" w:eastAsia="宋体" w:hAnsi="Arial"/>
          <w:sz w:val="36"/>
          <w:szCs w:val="36"/>
          <w:lang w:val="en-GB"/>
        </w:rPr>
        <w:t>Reference</w:t>
      </w:r>
      <w:bookmarkEnd w:id="30"/>
    </w:p>
    <w:p w14:paraId="5C8185CB" w14:textId="0D684D82" w:rsidR="00413864" w:rsidRPr="00413864" w:rsidRDefault="00413864" w:rsidP="00BE6D00">
      <w:pPr>
        <w:keepLines/>
        <w:widowControl/>
        <w:overflowPunct w:val="0"/>
        <w:autoSpaceDE w:val="0"/>
        <w:autoSpaceDN w:val="0"/>
        <w:adjustRightInd w:val="0"/>
        <w:spacing w:after="180"/>
        <w:rPr>
          <w:rFonts w:eastAsia="Times New Roman"/>
          <w:lang w:val="en-GB"/>
        </w:rPr>
      </w:pPr>
      <w:r w:rsidRPr="00413864">
        <w:rPr>
          <w:rFonts w:eastAsia="Times New Roman"/>
        </w:rPr>
        <w:t>[1]</w:t>
      </w:r>
      <w:r>
        <w:rPr>
          <w:rFonts w:eastAsia="Times New Roman"/>
        </w:rPr>
        <w:t xml:space="preserve"> </w:t>
      </w:r>
      <w:r w:rsidRPr="00413864">
        <w:rPr>
          <w:rFonts w:eastAsia="Times New Roman"/>
          <w:lang w:val="en-GB"/>
        </w:rPr>
        <w:t>TS23.501-g70, “System architecture for the 5G System (5GS)”.</w:t>
      </w:r>
    </w:p>
    <w:p w14:paraId="6FF6AF02" w14:textId="65801D3D" w:rsidR="00413864" w:rsidRPr="00413864" w:rsidRDefault="00413864" w:rsidP="00BE6D00">
      <w:pPr>
        <w:keepLines/>
        <w:widowControl/>
        <w:overflowPunct w:val="0"/>
        <w:autoSpaceDE w:val="0"/>
        <w:autoSpaceDN w:val="0"/>
        <w:adjustRightInd w:val="0"/>
        <w:spacing w:after="180"/>
        <w:rPr>
          <w:rFonts w:eastAsia="Times New Roman"/>
          <w:lang w:val="en-GB"/>
        </w:rPr>
      </w:pPr>
      <w:r w:rsidRPr="00413864">
        <w:rPr>
          <w:rFonts w:eastAsia="Times New Roman"/>
        </w:rPr>
        <w:t>[2]</w:t>
      </w:r>
      <w:r>
        <w:rPr>
          <w:rFonts w:eastAsia="Times New Roman"/>
        </w:rPr>
        <w:t xml:space="preserve"> </w:t>
      </w:r>
      <w:r w:rsidRPr="00413864">
        <w:rPr>
          <w:rFonts w:eastAsia="Times New Roman"/>
          <w:lang w:val="en-GB"/>
        </w:rPr>
        <w:t>RP-201038, Huawei, “WID revision: NR Multicast and Broadcast Services”.</w:t>
      </w:r>
    </w:p>
    <w:p w14:paraId="01325F02" w14:textId="622596B0" w:rsidR="00413864" w:rsidRP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w:t>
      </w:r>
      <w:r w:rsidR="008F75AD">
        <w:rPr>
          <w:rFonts w:eastAsia="Times New Roman"/>
        </w:rPr>
        <w:t>3</w:t>
      </w:r>
      <w:r w:rsidRPr="00413864">
        <w:rPr>
          <w:rFonts w:eastAsia="Times New Roman"/>
        </w:rPr>
        <w:t>]</w:t>
      </w:r>
      <w:r>
        <w:rPr>
          <w:rFonts w:eastAsia="Times New Roman"/>
        </w:rPr>
        <w:t xml:space="preserve"> </w:t>
      </w:r>
      <w:r w:rsidRPr="00413864">
        <w:rPr>
          <w:rFonts w:eastAsia="Times New Roman"/>
        </w:rPr>
        <w:t>TS36.304-g30, "Evolved Universal Terrestrial Radio Access (E-UTRA); UE Procedures in Idle Mode".</w:t>
      </w:r>
    </w:p>
    <w:p w14:paraId="766F12C9" w14:textId="3601F1C2" w:rsid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w:t>
      </w:r>
      <w:r w:rsidR="008F75AD">
        <w:rPr>
          <w:rFonts w:eastAsia="Times New Roman"/>
        </w:rPr>
        <w:t>4</w:t>
      </w:r>
      <w:r w:rsidRPr="00413864">
        <w:rPr>
          <w:rFonts w:eastAsia="Times New Roman"/>
        </w:rPr>
        <w:t>]</w:t>
      </w:r>
      <w:r>
        <w:rPr>
          <w:rFonts w:eastAsia="Times New Roman"/>
        </w:rPr>
        <w:t xml:space="preserve"> </w:t>
      </w:r>
      <w:r w:rsidRPr="00413864">
        <w:rPr>
          <w:rFonts w:eastAsia="Times New Roman"/>
        </w:rPr>
        <w:t>TS36.300-g40, "Evolved Universal Terrestrial Radio Access (E-UTRA) and Evolved Universal Terrestrial</w:t>
      </w:r>
      <w:r>
        <w:rPr>
          <w:rFonts w:eastAsia="Times New Roman"/>
        </w:rPr>
        <w:t xml:space="preserve"> </w:t>
      </w:r>
    </w:p>
    <w:p w14:paraId="04737EA3" w14:textId="2193A658" w:rsidR="00413864" w:rsidRPr="00413864" w:rsidRDefault="00413864" w:rsidP="00BE6D00">
      <w:pPr>
        <w:keepLines/>
        <w:widowControl/>
        <w:overflowPunct w:val="0"/>
        <w:autoSpaceDE w:val="0"/>
        <w:autoSpaceDN w:val="0"/>
        <w:adjustRightInd w:val="0"/>
        <w:spacing w:after="180"/>
        <w:rPr>
          <w:rFonts w:eastAsia="Times New Roman"/>
        </w:rPr>
      </w:pPr>
      <w:r>
        <w:rPr>
          <w:rFonts w:eastAsia="Times New Roman"/>
        </w:rPr>
        <w:t xml:space="preserve">    </w:t>
      </w:r>
      <w:r w:rsidRPr="00413864">
        <w:rPr>
          <w:rFonts w:eastAsia="Times New Roman"/>
        </w:rPr>
        <w:t>Radio Access (E-UTRAN); Overall description; Stage 2".</w:t>
      </w:r>
    </w:p>
    <w:p w14:paraId="200A7593" w14:textId="54932658" w:rsidR="00413864" w:rsidRDefault="00413864" w:rsidP="00BE6D00">
      <w:pPr>
        <w:keepLines/>
        <w:widowControl/>
        <w:overflowPunct w:val="0"/>
        <w:autoSpaceDE w:val="0"/>
        <w:autoSpaceDN w:val="0"/>
        <w:adjustRightInd w:val="0"/>
        <w:spacing w:after="180"/>
        <w:rPr>
          <w:rFonts w:eastAsia="Times New Roman"/>
        </w:rPr>
      </w:pPr>
      <w:r w:rsidRPr="00413864">
        <w:rPr>
          <w:rFonts w:eastAsia="Times New Roman"/>
        </w:rPr>
        <w:t>[</w:t>
      </w:r>
      <w:r w:rsidR="008F75AD">
        <w:rPr>
          <w:rFonts w:eastAsia="Times New Roman"/>
        </w:rPr>
        <w:t>5</w:t>
      </w:r>
      <w:r w:rsidRPr="00413864">
        <w:rPr>
          <w:rFonts w:eastAsia="Times New Roman"/>
        </w:rPr>
        <w:t>]</w:t>
      </w:r>
      <w:r>
        <w:rPr>
          <w:rFonts w:eastAsia="Times New Roman"/>
        </w:rPr>
        <w:t xml:space="preserve"> </w:t>
      </w:r>
      <w:r w:rsidRPr="00413864">
        <w:rPr>
          <w:rFonts w:eastAsia="Times New Roman"/>
        </w:rPr>
        <w:t xml:space="preserve">TS36.331-g30, " Evolved Universal Terrestrial Radio Access (E-UTRA); Radio Resource Control (RRC); </w:t>
      </w:r>
    </w:p>
    <w:p w14:paraId="5DCDDB73" w14:textId="7E1C5FC9" w:rsidR="00413864" w:rsidRPr="00413864" w:rsidRDefault="00413864" w:rsidP="00BE6D00">
      <w:pPr>
        <w:keepLines/>
        <w:widowControl/>
        <w:overflowPunct w:val="0"/>
        <w:autoSpaceDE w:val="0"/>
        <w:autoSpaceDN w:val="0"/>
        <w:adjustRightInd w:val="0"/>
        <w:spacing w:after="180"/>
        <w:rPr>
          <w:rFonts w:eastAsia="Times New Roman"/>
        </w:rPr>
      </w:pPr>
      <w:r>
        <w:rPr>
          <w:rFonts w:eastAsia="Times New Roman"/>
        </w:rPr>
        <w:t xml:space="preserve">    </w:t>
      </w:r>
      <w:r w:rsidRPr="00413864">
        <w:rPr>
          <w:rFonts w:eastAsia="Times New Roman"/>
        </w:rPr>
        <w:t>Protocol specification ".</w:t>
      </w:r>
    </w:p>
    <w:p w14:paraId="4DAF1CB5" w14:textId="140F8FA4" w:rsidR="008F75AD" w:rsidRPr="00413864" w:rsidRDefault="008F75AD" w:rsidP="008F75AD">
      <w:pPr>
        <w:keepLines/>
        <w:widowControl/>
        <w:overflowPunct w:val="0"/>
        <w:autoSpaceDE w:val="0"/>
        <w:autoSpaceDN w:val="0"/>
        <w:adjustRightInd w:val="0"/>
        <w:spacing w:after="180"/>
        <w:rPr>
          <w:rFonts w:eastAsia="Times New Roman"/>
          <w:lang w:val="en-GB"/>
        </w:rPr>
      </w:pPr>
      <w:r w:rsidRPr="00413864">
        <w:rPr>
          <w:rFonts w:eastAsia="Times New Roman"/>
        </w:rPr>
        <w:lastRenderedPageBreak/>
        <w:t>[</w:t>
      </w:r>
      <w:r>
        <w:rPr>
          <w:rFonts w:eastAsia="Times New Roman"/>
        </w:rPr>
        <w:t>6</w:t>
      </w:r>
      <w:r w:rsidRPr="00413864">
        <w:rPr>
          <w:rFonts w:eastAsia="Times New Roman"/>
        </w:rPr>
        <w:t>]</w:t>
      </w:r>
      <w:r>
        <w:rPr>
          <w:rFonts w:eastAsia="Times New Roman"/>
        </w:rPr>
        <w:t xml:space="preserve"> </w:t>
      </w:r>
      <w:r w:rsidRPr="00413864">
        <w:rPr>
          <w:rFonts w:eastAsia="Times New Roman"/>
          <w:lang w:val="en-GB"/>
        </w:rPr>
        <w:t>[Post112-e][</w:t>
      </w:r>
      <w:proofErr w:type="gramStart"/>
      <w:r w:rsidRPr="00413864">
        <w:rPr>
          <w:rFonts w:eastAsia="Times New Roman"/>
          <w:lang w:val="en-GB"/>
        </w:rPr>
        <w:t>069][</w:t>
      </w:r>
      <w:proofErr w:type="gramEnd"/>
      <w:r w:rsidRPr="00413864">
        <w:rPr>
          <w:rFonts w:eastAsia="Times New Roman"/>
          <w:lang w:val="en-GB"/>
        </w:rPr>
        <w:t>MBS] Delivery mode 2 (MediaTek).</w:t>
      </w:r>
    </w:p>
    <w:p w14:paraId="5FCA59A1" w14:textId="77777777" w:rsidR="00F07FA5" w:rsidRPr="00F07FA5" w:rsidRDefault="00F07FA5" w:rsidP="00BE6D00">
      <w:pPr>
        <w:rPr>
          <w:lang w:val="en-GB"/>
        </w:rPr>
      </w:pPr>
    </w:p>
    <w:p w14:paraId="72DFDF60" w14:textId="77777777" w:rsidR="00F07FA5" w:rsidRPr="00F26A12" w:rsidRDefault="00F07FA5" w:rsidP="00BE6D00">
      <w:pPr>
        <w:rPr>
          <w:lang w:val="en-GB"/>
        </w:rPr>
      </w:pPr>
    </w:p>
    <w:sectPr w:rsidR="00F07FA5" w:rsidRPr="00F26A12" w:rsidSect="004E5F54">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342894" w14:textId="77777777" w:rsidR="009236CA" w:rsidRDefault="009236CA">
      <w:r>
        <w:separator/>
      </w:r>
    </w:p>
  </w:endnote>
  <w:endnote w:type="continuationSeparator" w:id="0">
    <w:p w14:paraId="7C63AD04" w14:textId="77777777" w:rsidR="009236CA" w:rsidRDefault="00923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802FF" w14:textId="77777777" w:rsidR="00C20E40" w:rsidRDefault="008F3CE4"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88606" w14:textId="77777777" w:rsidR="009236CA" w:rsidRDefault="009236CA">
      <w:r>
        <w:separator/>
      </w:r>
    </w:p>
  </w:footnote>
  <w:footnote w:type="continuationSeparator" w:id="0">
    <w:p w14:paraId="762106E9" w14:textId="77777777" w:rsidR="009236CA" w:rsidRDefault="009236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3"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4"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2"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15"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3"/>
  </w:num>
  <w:num w:numId="6">
    <w:abstractNumId w:val="10"/>
  </w:num>
  <w:num w:numId="7">
    <w:abstractNumId w:val="12"/>
  </w:num>
  <w:num w:numId="8">
    <w:abstractNumId w:val="8"/>
  </w:num>
  <w:num w:numId="9">
    <w:abstractNumId w:val="7"/>
  </w:num>
  <w:num w:numId="10">
    <w:abstractNumId w:val="7"/>
  </w:num>
  <w:num w:numId="11">
    <w:abstractNumId w:val="6"/>
  </w:num>
  <w:num w:numId="12">
    <w:abstractNumId w:val="15"/>
  </w:num>
  <w:num w:numId="13">
    <w:abstractNumId w:val="5"/>
  </w:num>
  <w:num w:numId="14">
    <w:abstractNumId w:val="14"/>
  </w:num>
  <w:num w:numId="15">
    <w:abstractNumId w:val="11"/>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kwNq4FABjDtt0tAAAA"/>
  </w:docVars>
  <w:rsids>
    <w:rsidRoot w:val="007518FA"/>
    <w:rsid w:val="00004427"/>
    <w:rsid w:val="00005DA3"/>
    <w:rsid w:val="00010EE6"/>
    <w:rsid w:val="000209ED"/>
    <w:rsid w:val="00020CC9"/>
    <w:rsid w:val="00022165"/>
    <w:rsid w:val="0002687D"/>
    <w:rsid w:val="00033F8B"/>
    <w:rsid w:val="000355E0"/>
    <w:rsid w:val="00043A95"/>
    <w:rsid w:val="00053BE6"/>
    <w:rsid w:val="00054060"/>
    <w:rsid w:val="00063A6E"/>
    <w:rsid w:val="00064EFD"/>
    <w:rsid w:val="00065B76"/>
    <w:rsid w:val="00070218"/>
    <w:rsid w:val="0007114A"/>
    <w:rsid w:val="0007361C"/>
    <w:rsid w:val="000743E4"/>
    <w:rsid w:val="00082B0B"/>
    <w:rsid w:val="00084837"/>
    <w:rsid w:val="00085D0C"/>
    <w:rsid w:val="00087916"/>
    <w:rsid w:val="0009480B"/>
    <w:rsid w:val="000B0A4D"/>
    <w:rsid w:val="000B358E"/>
    <w:rsid w:val="000C130C"/>
    <w:rsid w:val="000D245C"/>
    <w:rsid w:val="000D35FD"/>
    <w:rsid w:val="000D4176"/>
    <w:rsid w:val="000D5FA1"/>
    <w:rsid w:val="000E7403"/>
    <w:rsid w:val="000F023B"/>
    <w:rsid w:val="000F2403"/>
    <w:rsid w:val="000F2AEC"/>
    <w:rsid w:val="000F3A2A"/>
    <w:rsid w:val="000F3B6D"/>
    <w:rsid w:val="000F4026"/>
    <w:rsid w:val="000F58C9"/>
    <w:rsid w:val="00101969"/>
    <w:rsid w:val="0010388D"/>
    <w:rsid w:val="001136F5"/>
    <w:rsid w:val="00115386"/>
    <w:rsid w:val="00117260"/>
    <w:rsid w:val="00136E5C"/>
    <w:rsid w:val="0013744B"/>
    <w:rsid w:val="00141124"/>
    <w:rsid w:val="00147F30"/>
    <w:rsid w:val="00155D9C"/>
    <w:rsid w:val="00174EED"/>
    <w:rsid w:val="00177FC2"/>
    <w:rsid w:val="00182DF8"/>
    <w:rsid w:val="00186664"/>
    <w:rsid w:val="0019295A"/>
    <w:rsid w:val="00193D65"/>
    <w:rsid w:val="00195212"/>
    <w:rsid w:val="001A0BB6"/>
    <w:rsid w:val="001B2118"/>
    <w:rsid w:val="001B34AB"/>
    <w:rsid w:val="001B4EF4"/>
    <w:rsid w:val="001B4FBE"/>
    <w:rsid w:val="001C0427"/>
    <w:rsid w:val="001C0B59"/>
    <w:rsid w:val="001C474B"/>
    <w:rsid w:val="001C6B7A"/>
    <w:rsid w:val="001F36D2"/>
    <w:rsid w:val="001F417E"/>
    <w:rsid w:val="002032F7"/>
    <w:rsid w:val="00205F9F"/>
    <w:rsid w:val="00207AEE"/>
    <w:rsid w:val="00210D7B"/>
    <w:rsid w:val="002121EB"/>
    <w:rsid w:val="00212C97"/>
    <w:rsid w:val="00213581"/>
    <w:rsid w:val="0021668A"/>
    <w:rsid w:val="00216CE9"/>
    <w:rsid w:val="00220828"/>
    <w:rsid w:val="00221B75"/>
    <w:rsid w:val="002349B8"/>
    <w:rsid w:val="00240063"/>
    <w:rsid w:val="002403B5"/>
    <w:rsid w:val="00244665"/>
    <w:rsid w:val="00245042"/>
    <w:rsid w:val="00246ACC"/>
    <w:rsid w:val="002519E2"/>
    <w:rsid w:val="00265C76"/>
    <w:rsid w:val="0026745C"/>
    <w:rsid w:val="0027029D"/>
    <w:rsid w:val="00271413"/>
    <w:rsid w:val="0027332A"/>
    <w:rsid w:val="00273DD0"/>
    <w:rsid w:val="00281B2C"/>
    <w:rsid w:val="00287093"/>
    <w:rsid w:val="002A3E62"/>
    <w:rsid w:val="002B35D1"/>
    <w:rsid w:val="002B54C6"/>
    <w:rsid w:val="002B5932"/>
    <w:rsid w:val="002C1AC2"/>
    <w:rsid w:val="002C3DF7"/>
    <w:rsid w:val="002C4F6C"/>
    <w:rsid w:val="002C71CA"/>
    <w:rsid w:val="002D1940"/>
    <w:rsid w:val="002D2404"/>
    <w:rsid w:val="002D271E"/>
    <w:rsid w:val="002D496D"/>
    <w:rsid w:val="002D66B4"/>
    <w:rsid w:val="002E212D"/>
    <w:rsid w:val="002F5DAC"/>
    <w:rsid w:val="002F6BF6"/>
    <w:rsid w:val="002F77B8"/>
    <w:rsid w:val="003020A9"/>
    <w:rsid w:val="003109B3"/>
    <w:rsid w:val="00316E37"/>
    <w:rsid w:val="0032313C"/>
    <w:rsid w:val="00325169"/>
    <w:rsid w:val="00326222"/>
    <w:rsid w:val="00332CB2"/>
    <w:rsid w:val="0034550B"/>
    <w:rsid w:val="00350C72"/>
    <w:rsid w:val="003561BE"/>
    <w:rsid w:val="0036277C"/>
    <w:rsid w:val="0036653F"/>
    <w:rsid w:val="003707B8"/>
    <w:rsid w:val="00381EB1"/>
    <w:rsid w:val="00384A8E"/>
    <w:rsid w:val="00390DAA"/>
    <w:rsid w:val="00392EF1"/>
    <w:rsid w:val="0039572F"/>
    <w:rsid w:val="0039693C"/>
    <w:rsid w:val="003A6748"/>
    <w:rsid w:val="003A68DC"/>
    <w:rsid w:val="003B4A0A"/>
    <w:rsid w:val="003C07C7"/>
    <w:rsid w:val="003C0B68"/>
    <w:rsid w:val="003C30B1"/>
    <w:rsid w:val="003C4CBD"/>
    <w:rsid w:val="003C57A8"/>
    <w:rsid w:val="003D3376"/>
    <w:rsid w:val="003D522E"/>
    <w:rsid w:val="003E170F"/>
    <w:rsid w:val="003E4F2C"/>
    <w:rsid w:val="003F4440"/>
    <w:rsid w:val="003F5C97"/>
    <w:rsid w:val="003F6FED"/>
    <w:rsid w:val="00407E9A"/>
    <w:rsid w:val="00413864"/>
    <w:rsid w:val="0041484D"/>
    <w:rsid w:val="00414E2A"/>
    <w:rsid w:val="00416A2E"/>
    <w:rsid w:val="00425492"/>
    <w:rsid w:val="00433F98"/>
    <w:rsid w:val="00437602"/>
    <w:rsid w:val="00442583"/>
    <w:rsid w:val="00444706"/>
    <w:rsid w:val="00446114"/>
    <w:rsid w:val="0044738A"/>
    <w:rsid w:val="00455A54"/>
    <w:rsid w:val="00456477"/>
    <w:rsid w:val="004564E8"/>
    <w:rsid w:val="00456F6A"/>
    <w:rsid w:val="0045730C"/>
    <w:rsid w:val="004848E5"/>
    <w:rsid w:val="00490A21"/>
    <w:rsid w:val="00491F06"/>
    <w:rsid w:val="0049565F"/>
    <w:rsid w:val="004A0D51"/>
    <w:rsid w:val="004A3441"/>
    <w:rsid w:val="004B067D"/>
    <w:rsid w:val="004B38F2"/>
    <w:rsid w:val="004B4A51"/>
    <w:rsid w:val="004C2327"/>
    <w:rsid w:val="004C5FF1"/>
    <w:rsid w:val="004D0013"/>
    <w:rsid w:val="004D4CAD"/>
    <w:rsid w:val="004D65AD"/>
    <w:rsid w:val="004F5F50"/>
    <w:rsid w:val="005006C7"/>
    <w:rsid w:val="0050204A"/>
    <w:rsid w:val="0050403E"/>
    <w:rsid w:val="00512B80"/>
    <w:rsid w:val="005142DB"/>
    <w:rsid w:val="00515E86"/>
    <w:rsid w:val="00521231"/>
    <w:rsid w:val="00521AE0"/>
    <w:rsid w:val="00522D9C"/>
    <w:rsid w:val="005235D5"/>
    <w:rsid w:val="00523AD7"/>
    <w:rsid w:val="00526105"/>
    <w:rsid w:val="00526EF3"/>
    <w:rsid w:val="00530506"/>
    <w:rsid w:val="00536D79"/>
    <w:rsid w:val="00544918"/>
    <w:rsid w:val="00553256"/>
    <w:rsid w:val="00553762"/>
    <w:rsid w:val="00563555"/>
    <w:rsid w:val="005643C9"/>
    <w:rsid w:val="005675A9"/>
    <w:rsid w:val="00570388"/>
    <w:rsid w:val="005718B8"/>
    <w:rsid w:val="00572665"/>
    <w:rsid w:val="005726AF"/>
    <w:rsid w:val="00572E60"/>
    <w:rsid w:val="00574984"/>
    <w:rsid w:val="00577EBA"/>
    <w:rsid w:val="00582F0A"/>
    <w:rsid w:val="00583CF1"/>
    <w:rsid w:val="00594FBE"/>
    <w:rsid w:val="00596ED1"/>
    <w:rsid w:val="005A3BC3"/>
    <w:rsid w:val="005A3F05"/>
    <w:rsid w:val="005A546D"/>
    <w:rsid w:val="005A5A4C"/>
    <w:rsid w:val="005A6371"/>
    <w:rsid w:val="005B4E4E"/>
    <w:rsid w:val="005B5942"/>
    <w:rsid w:val="005C0D47"/>
    <w:rsid w:val="005C5E22"/>
    <w:rsid w:val="005D1BDD"/>
    <w:rsid w:val="005D3219"/>
    <w:rsid w:val="005D6250"/>
    <w:rsid w:val="005E0968"/>
    <w:rsid w:val="005E0E6B"/>
    <w:rsid w:val="005E32F6"/>
    <w:rsid w:val="005F4402"/>
    <w:rsid w:val="006011B3"/>
    <w:rsid w:val="00604BB5"/>
    <w:rsid w:val="006127C7"/>
    <w:rsid w:val="0061576C"/>
    <w:rsid w:val="006273D6"/>
    <w:rsid w:val="00627565"/>
    <w:rsid w:val="00635D3F"/>
    <w:rsid w:val="006453AA"/>
    <w:rsid w:val="00654573"/>
    <w:rsid w:val="006551EB"/>
    <w:rsid w:val="00656F72"/>
    <w:rsid w:val="00665CBD"/>
    <w:rsid w:val="00666E28"/>
    <w:rsid w:val="006754FA"/>
    <w:rsid w:val="006824E3"/>
    <w:rsid w:val="006827AF"/>
    <w:rsid w:val="00682CF5"/>
    <w:rsid w:val="0068773B"/>
    <w:rsid w:val="006A508C"/>
    <w:rsid w:val="006B6755"/>
    <w:rsid w:val="006B79EA"/>
    <w:rsid w:val="006C0ED5"/>
    <w:rsid w:val="006D079B"/>
    <w:rsid w:val="006D46C1"/>
    <w:rsid w:val="006E19EB"/>
    <w:rsid w:val="006E1DE0"/>
    <w:rsid w:val="006E348F"/>
    <w:rsid w:val="006E7DFC"/>
    <w:rsid w:val="006F3D36"/>
    <w:rsid w:val="00703829"/>
    <w:rsid w:val="00710CBF"/>
    <w:rsid w:val="0071230F"/>
    <w:rsid w:val="00714B6F"/>
    <w:rsid w:val="007159CB"/>
    <w:rsid w:val="00717A13"/>
    <w:rsid w:val="007215F4"/>
    <w:rsid w:val="00724E0D"/>
    <w:rsid w:val="00726B21"/>
    <w:rsid w:val="0072797F"/>
    <w:rsid w:val="00742049"/>
    <w:rsid w:val="00750CE8"/>
    <w:rsid w:val="007518FA"/>
    <w:rsid w:val="007547D9"/>
    <w:rsid w:val="007557C4"/>
    <w:rsid w:val="007651CD"/>
    <w:rsid w:val="00770971"/>
    <w:rsid w:val="0077346E"/>
    <w:rsid w:val="007807F4"/>
    <w:rsid w:val="00780E3B"/>
    <w:rsid w:val="00781EC3"/>
    <w:rsid w:val="00791E9B"/>
    <w:rsid w:val="007A06E4"/>
    <w:rsid w:val="007A1BBC"/>
    <w:rsid w:val="007A4012"/>
    <w:rsid w:val="007A4F4D"/>
    <w:rsid w:val="007B0B82"/>
    <w:rsid w:val="007B0E9F"/>
    <w:rsid w:val="007B1CFD"/>
    <w:rsid w:val="007C39AB"/>
    <w:rsid w:val="007C3DA1"/>
    <w:rsid w:val="007C5040"/>
    <w:rsid w:val="007C5225"/>
    <w:rsid w:val="007D022C"/>
    <w:rsid w:val="007D0380"/>
    <w:rsid w:val="007D0806"/>
    <w:rsid w:val="007D158D"/>
    <w:rsid w:val="007E0D1E"/>
    <w:rsid w:val="007E52EC"/>
    <w:rsid w:val="007E559E"/>
    <w:rsid w:val="007F40DC"/>
    <w:rsid w:val="007F713A"/>
    <w:rsid w:val="00803FE4"/>
    <w:rsid w:val="00805B05"/>
    <w:rsid w:val="00807F2C"/>
    <w:rsid w:val="00814836"/>
    <w:rsid w:val="00832F13"/>
    <w:rsid w:val="008458B2"/>
    <w:rsid w:val="0084704B"/>
    <w:rsid w:val="008502D1"/>
    <w:rsid w:val="00852B30"/>
    <w:rsid w:val="00852D37"/>
    <w:rsid w:val="008710BF"/>
    <w:rsid w:val="00880356"/>
    <w:rsid w:val="008862C7"/>
    <w:rsid w:val="00893010"/>
    <w:rsid w:val="008A07FB"/>
    <w:rsid w:val="008B1F9E"/>
    <w:rsid w:val="008B4D91"/>
    <w:rsid w:val="008C18E0"/>
    <w:rsid w:val="008E0FE3"/>
    <w:rsid w:val="008E254F"/>
    <w:rsid w:val="008E3191"/>
    <w:rsid w:val="008E7EE5"/>
    <w:rsid w:val="008F01DA"/>
    <w:rsid w:val="008F3CE4"/>
    <w:rsid w:val="008F506B"/>
    <w:rsid w:val="008F75AD"/>
    <w:rsid w:val="008F7C99"/>
    <w:rsid w:val="00902546"/>
    <w:rsid w:val="009063D8"/>
    <w:rsid w:val="0091445D"/>
    <w:rsid w:val="0091513D"/>
    <w:rsid w:val="00916896"/>
    <w:rsid w:val="00917155"/>
    <w:rsid w:val="00917E8F"/>
    <w:rsid w:val="00922532"/>
    <w:rsid w:val="009236CA"/>
    <w:rsid w:val="00923AFD"/>
    <w:rsid w:val="009263F0"/>
    <w:rsid w:val="00926A3B"/>
    <w:rsid w:val="00927C94"/>
    <w:rsid w:val="00934130"/>
    <w:rsid w:val="00937281"/>
    <w:rsid w:val="00937DAF"/>
    <w:rsid w:val="00950BD3"/>
    <w:rsid w:val="00956DB1"/>
    <w:rsid w:val="00956EC9"/>
    <w:rsid w:val="00957953"/>
    <w:rsid w:val="00966748"/>
    <w:rsid w:val="00977CE4"/>
    <w:rsid w:val="00980DBF"/>
    <w:rsid w:val="00983F0D"/>
    <w:rsid w:val="0098626F"/>
    <w:rsid w:val="00990FC2"/>
    <w:rsid w:val="009927E9"/>
    <w:rsid w:val="009A0FFE"/>
    <w:rsid w:val="009A31EF"/>
    <w:rsid w:val="009A6CB5"/>
    <w:rsid w:val="009B2553"/>
    <w:rsid w:val="009B2918"/>
    <w:rsid w:val="009B7BF8"/>
    <w:rsid w:val="009C5880"/>
    <w:rsid w:val="009C589E"/>
    <w:rsid w:val="009D7011"/>
    <w:rsid w:val="009E4F34"/>
    <w:rsid w:val="009E713B"/>
    <w:rsid w:val="00A02F72"/>
    <w:rsid w:val="00A03F92"/>
    <w:rsid w:val="00A04352"/>
    <w:rsid w:val="00A10552"/>
    <w:rsid w:val="00A12592"/>
    <w:rsid w:val="00A17478"/>
    <w:rsid w:val="00A248F8"/>
    <w:rsid w:val="00A25815"/>
    <w:rsid w:val="00A339D9"/>
    <w:rsid w:val="00A4327A"/>
    <w:rsid w:val="00A4440C"/>
    <w:rsid w:val="00A4569B"/>
    <w:rsid w:val="00A50959"/>
    <w:rsid w:val="00A533AA"/>
    <w:rsid w:val="00A53CA4"/>
    <w:rsid w:val="00A56AF3"/>
    <w:rsid w:val="00A657D1"/>
    <w:rsid w:val="00A67A13"/>
    <w:rsid w:val="00A73D77"/>
    <w:rsid w:val="00A762E9"/>
    <w:rsid w:val="00A8342B"/>
    <w:rsid w:val="00AA2C7A"/>
    <w:rsid w:val="00AA3849"/>
    <w:rsid w:val="00AA4BDA"/>
    <w:rsid w:val="00AA7ADF"/>
    <w:rsid w:val="00AB1D48"/>
    <w:rsid w:val="00AB3E16"/>
    <w:rsid w:val="00AB658A"/>
    <w:rsid w:val="00AD01F9"/>
    <w:rsid w:val="00AD57EC"/>
    <w:rsid w:val="00AD78BA"/>
    <w:rsid w:val="00AE3D79"/>
    <w:rsid w:val="00AE6137"/>
    <w:rsid w:val="00AF530A"/>
    <w:rsid w:val="00B02777"/>
    <w:rsid w:val="00B06480"/>
    <w:rsid w:val="00B14EFD"/>
    <w:rsid w:val="00B15BCA"/>
    <w:rsid w:val="00B17C78"/>
    <w:rsid w:val="00B3026F"/>
    <w:rsid w:val="00B37343"/>
    <w:rsid w:val="00B435A0"/>
    <w:rsid w:val="00B465B5"/>
    <w:rsid w:val="00B52041"/>
    <w:rsid w:val="00B55815"/>
    <w:rsid w:val="00B55B7D"/>
    <w:rsid w:val="00B60525"/>
    <w:rsid w:val="00B70E36"/>
    <w:rsid w:val="00B72DDF"/>
    <w:rsid w:val="00B741F0"/>
    <w:rsid w:val="00B8060F"/>
    <w:rsid w:val="00B80C5A"/>
    <w:rsid w:val="00B8286A"/>
    <w:rsid w:val="00B8309B"/>
    <w:rsid w:val="00B93F8D"/>
    <w:rsid w:val="00B95628"/>
    <w:rsid w:val="00BA69B3"/>
    <w:rsid w:val="00BB26C5"/>
    <w:rsid w:val="00BB28D8"/>
    <w:rsid w:val="00BB6044"/>
    <w:rsid w:val="00BC18BD"/>
    <w:rsid w:val="00BD0983"/>
    <w:rsid w:val="00BD35BB"/>
    <w:rsid w:val="00BD5FD0"/>
    <w:rsid w:val="00BE27CB"/>
    <w:rsid w:val="00BE3BD3"/>
    <w:rsid w:val="00BE428A"/>
    <w:rsid w:val="00BE6D00"/>
    <w:rsid w:val="00BE7CB7"/>
    <w:rsid w:val="00BF1447"/>
    <w:rsid w:val="00BF34DC"/>
    <w:rsid w:val="00BF7311"/>
    <w:rsid w:val="00C013E7"/>
    <w:rsid w:val="00C04A73"/>
    <w:rsid w:val="00C06756"/>
    <w:rsid w:val="00C07A0D"/>
    <w:rsid w:val="00C10550"/>
    <w:rsid w:val="00C11F12"/>
    <w:rsid w:val="00C16AFB"/>
    <w:rsid w:val="00C217DE"/>
    <w:rsid w:val="00C226BA"/>
    <w:rsid w:val="00C3238A"/>
    <w:rsid w:val="00C33581"/>
    <w:rsid w:val="00C40FFC"/>
    <w:rsid w:val="00C42731"/>
    <w:rsid w:val="00C42941"/>
    <w:rsid w:val="00C4345C"/>
    <w:rsid w:val="00C4436D"/>
    <w:rsid w:val="00C45B23"/>
    <w:rsid w:val="00C467DC"/>
    <w:rsid w:val="00C521F2"/>
    <w:rsid w:val="00C62A6B"/>
    <w:rsid w:val="00C63BF2"/>
    <w:rsid w:val="00C646EC"/>
    <w:rsid w:val="00C65229"/>
    <w:rsid w:val="00C65954"/>
    <w:rsid w:val="00C70023"/>
    <w:rsid w:val="00C75627"/>
    <w:rsid w:val="00C75DBF"/>
    <w:rsid w:val="00C8618F"/>
    <w:rsid w:val="00C92BBD"/>
    <w:rsid w:val="00CA6269"/>
    <w:rsid w:val="00CB1C64"/>
    <w:rsid w:val="00CC454F"/>
    <w:rsid w:val="00CC4B0E"/>
    <w:rsid w:val="00CC4C74"/>
    <w:rsid w:val="00CC4D6D"/>
    <w:rsid w:val="00CC528C"/>
    <w:rsid w:val="00CC606F"/>
    <w:rsid w:val="00CC7164"/>
    <w:rsid w:val="00CD1850"/>
    <w:rsid w:val="00CD454B"/>
    <w:rsid w:val="00CD5916"/>
    <w:rsid w:val="00CE25C9"/>
    <w:rsid w:val="00CE3886"/>
    <w:rsid w:val="00CE5949"/>
    <w:rsid w:val="00CE7CB6"/>
    <w:rsid w:val="00CF43AE"/>
    <w:rsid w:val="00CF5593"/>
    <w:rsid w:val="00D019DA"/>
    <w:rsid w:val="00D14932"/>
    <w:rsid w:val="00D27AB5"/>
    <w:rsid w:val="00D37BF0"/>
    <w:rsid w:val="00D40AF6"/>
    <w:rsid w:val="00D4297E"/>
    <w:rsid w:val="00D45E8A"/>
    <w:rsid w:val="00D56DA6"/>
    <w:rsid w:val="00D61462"/>
    <w:rsid w:val="00D62966"/>
    <w:rsid w:val="00D62DB6"/>
    <w:rsid w:val="00D70919"/>
    <w:rsid w:val="00D76484"/>
    <w:rsid w:val="00D77021"/>
    <w:rsid w:val="00D77594"/>
    <w:rsid w:val="00D77DFF"/>
    <w:rsid w:val="00D80ACE"/>
    <w:rsid w:val="00D83747"/>
    <w:rsid w:val="00D849BC"/>
    <w:rsid w:val="00D8641A"/>
    <w:rsid w:val="00D94E14"/>
    <w:rsid w:val="00D95810"/>
    <w:rsid w:val="00D97CC3"/>
    <w:rsid w:val="00DA4ABC"/>
    <w:rsid w:val="00DB3125"/>
    <w:rsid w:val="00DB5020"/>
    <w:rsid w:val="00DB586C"/>
    <w:rsid w:val="00DC57EC"/>
    <w:rsid w:val="00DC6D8A"/>
    <w:rsid w:val="00DF1E99"/>
    <w:rsid w:val="00DF7E3C"/>
    <w:rsid w:val="00E00AFB"/>
    <w:rsid w:val="00E019EC"/>
    <w:rsid w:val="00E04F05"/>
    <w:rsid w:val="00E069C5"/>
    <w:rsid w:val="00E10246"/>
    <w:rsid w:val="00E13003"/>
    <w:rsid w:val="00E22432"/>
    <w:rsid w:val="00E2304C"/>
    <w:rsid w:val="00E27E94"/>
    <w:rsid w:val="00E3416B"/>
    <w:rsid w:val="00E3520E"/>
    <w:rsid w:val="00E435BB"/>
    <w:rsid w:val="00E453EE"/>
    <w:rsid w:val="00E45A52"/>
    <w:rsid w:val="00E571B4"/>
    <w:rsid w:val="00E730ED"/>
    <w:rsid w:val="00E75CB4"/>
    <w:rsid w:val="00E8172E"/>
    <w:rsid w:val="00E83CFE"/>
    <w:rsid w:val="00E90D59"/>
    <w:rsid w:val="00EA40AA"/>
    <w:rsid w:val="00EA42E1"/>
    <w:rsid w:val="00EA68CB"/>
    <w:rsid w:val="00EA7E22"/>
    <w:rsid w:val="00EB2DDB"/>
    <w:rsid w:val="00EB4C3F"/>
    <w:rsid w:val="00EB71F5"/>
    <w:rsid w:val="00EC0D59"/>
    <w:rsid w:val="00EC2BDC"/>
    <w:rsid w:val="00EC56EC"/>
    <w:rsid w:val="00ED1794"/>
    <w:rsid w:val="00ED3486"/>
    <w:rsid w:val="00ED3EA6"/>
    <w:rsid w:val="00ED6E31"/>
    <w:rsid w:val="00EE0947"/>
    <w:rsid w:val="00EE14CC"/>
    <w:rsid w:val="00EE24DB"/>
    <w:rsid w:val="00EE4D77"/>
    <w:rsid w:val="00EE519D"/>
    <w:rsid w:val="00EF2AD1"/>
    <w:rsid w:val="00F009BD"/>
    <w:rsid w:val="00F02E36"/>
    <w:rsid w:val="00F05A64"/>
    <w:rsid w:val="00F07FA5"/>
    <w:rsid w:val="00F1209D"/>
    <w:rsid w:val="00F17AD8"/>
    <w:rsid w:val="00F20FF9"/>
    <w:rsid w:val="00F229C3"/>
    <w:rsid w:val="00F26A12"/>
    <w:rsid w:val="00F42AAD"/>
    <w:rsid w:val="00F44ED1"/>
    <w:rsid w:val="00F54582"/>
    <w:rsid w:val="00F555BE"/>
    <w:rsid w:val="00F56BA9"/>
    <w:rsid w:val="00F56BC9"/>
    <w:rsid w:val="00F6180D"/>
    <w:rsid w:val="00F63D47"/>
    <w:rsid w:val="00F708C0"/>
    <w:rsid w:val="00F71139"/>
    <w:rsid w:val="00F7484A"/>
    <w:rsid w:val="00F83925"/>
    <w:rsid w:val="00FA3826"/>
    <w:rsid w:val="00FA4B1B"/>
    <w:rsid w:val="00FA4F3A"/>
    <w:rsid w:val="00FB27FA"/>
    <w:rsid w:val="00FB5478"/>
    <w:rsid w:val="00FB787A"/>
    <w:rsid w:val="00FC05E1"/>
    <w:rsid w:val="00FC7C27"/>
    <w:rsid w:val="00FE2C42"/>
    <w:rsid w:val="00FF563A"/>
    <w:rsid w:val="00FF56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6D46C1"/>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自建标题1"/>
    <w:basedOn w:val="Heading1"/>
    <w:link w:val="10"/>
    <w:autoRedefine/>
    <w:qFormat/>
    <w:rsid w:val="006D46C1"/>
    <w:rPr>
      <w:rFonts w:eastAsia="黑体"/>
      <w:sz w:val="15"/>
    </w:rPr>
  </w:style>
  <w:style w:type="character" w:customStyle="1" w:styleId="10">
    <w:name w:val="自建标题1 字符"/>
    <w:basedOn w:val="Heading1Char"/>
    <w:link w:val="1"/>
    <w:rsid w:val="006D46C1"/>
    <w:rPr>
      <w:rFonts w:eastAsia="黑体"/>
      <w:b/>
      <w:bCs/>
      <w:kern w:val="44"/>
      <w:sz w:val="15"/>
      <w:szCs w:val="44"/>
    </w:rPr>
  </w:style>
  <w:style w:type="character" w:customStyle="1" w:styleId="Heading1Char">
    <w:name w:val="Heading 1 Char"/>
    <w:basedOn w:val="DefaultParagraphFont"/>
    <w:link w:val="Heading1"/>
    <w:uiPriority w:val="9"/>
    <w:rsid w:val="006D46C1"/>
    <w:rPr>
      <w:b/>
      <w:bCs/>
      <w:kern w:val="44"/>
      <w:sz w:val="44"/>
      <w:szCs w:val="44"/>
    </w:rPr>
  </w:style>
  <w:style w:type="paragraph" w:customStyle="1" w:styleId="2">
    <w:name w:val="自建标题2"/>
    <w:basedOn w:val="Heading1"/>
    <w:link w:val="20"/>
    <w:autoRedefine/>
    <w:qFormat/>
    <w:rsid w:val="006D46C1"/>
    <w:rPr>
      <w:rFonts w:eastAsia="黑体"/>
      <w:sz w:val="18"/>
    </w:rPr>
  </w:style>
  <w:style w:type="character" w:customStyle="1" w:styleId="20">
    <w:name w:val="自建标题2 字符"/>
    <w:basedOn w:val="Heading1Char"/>
    <w:link w:val="2"/>
    <w:rsid w:val="006D46C1"/>
    <w:rPr>
      <w:rFonts w:eastAsia="黑体"/>
      <w:b/>
      <w:bCs/>
      <w:kern w:val="44"/>
      <w:sz w:val="18"/>
      <w:szCs w:val="44"/>
    </w:rPr>
  </w:style>
  <w:style w:type="paragraph" w:styleId="Footer">
    <w:name w:val="footer"/>
    <w:basedOn w:val="Normal"/>
    <w:link w:val="FooterChar"/>
    <w:uiPriority w:val="99"/>
    <w:semiHidden/>
    <w:unhideWhenUsed/>
    <w:rsid w:val="00F26A12"/>
    <w:pPr>
      <w:tabs>
        <w:tab w:val="center" w:pos="4153"/>
        <w:tab w:val="right" w:pos="8306"/>
      </w:tabs>
    </w:pPr>
  </w:style>
  <w:style w:type="character" w:customStyle="1" w:styleId="FooterChar">
    <w:name w:val="Footer Char"/>
    <w:basedOn w:val="DefaultParagraphFont"/>
    <w:link w:val="Footer"/>
    <w:uiPriority w:val="99"/>
    <w:semiHidden/>
    <w:rsid w:val="00F26A12"/>
  </w:style>
  <w:style w:type="paragraph" w:styleId="CommentText">
    <w:name w:val="annotation text"/>
    <w:basedOn w:val="Normal"/>
    <w:link w:val="CommentTextChar"/>
    <w:uiPriority w:val="99"/>
    <w:semiHidden/>
    <w:unhideWhenUsed/>
    <w:rsid w:val="00F26A12"/>
    <w:rPr>
      <w:sz w:val="20"/>
      <w:szCs w:val="20"/>
    </w:rPr>
  </w:style>
  <w:style w:type="character" w:customStyle="1" w:styleId="CommentTextChar">
    <w:name w:val="Comment Text Char"/>
    <w:basedOn w:val="DefaultParagraphFont"/>
    <w:link w:val="CommentText"/>
    <w:uiPriority w:val="99"/>
    <w:semiHidden/>
    <w:rsid w:val="00F26A12"/>
    <w:rPr>
      <w:sz w:val="20"/>
      <w:szCs w:val="20"/>
    </w:rPr>
  </w:style>
  <w:style w:type="character" w:styleId="PageNumber">
    <w:name w:val="page number"/>
    <w:basedOn w:val="DefaultParagraphFont"/>
    <w:rsid w:val="00F26A12"/>
  </w:style>
  <w:style w:type="character" w:styleId="CommentReference">
    <w:name w:val="annotation reference"/>
    <w:uiPriority w:val="99"/>
    <w:semiHidden/>
    <w:unhideWhenUsed/>
    <w:rsid w:val="00F26A12"/>
    <w:rPr>
      <w:sz w:val="21"/>
      <w:szCs w:val="21"/>
    </w:rPr>
  </w:style>
  <w:style w:type="paragraph" w:styleId="BalloonText">
    <w:name w:val="Balloon Text"/>
    <w:basedOn w:val="Normal"/>
    <w:link w:val="BalloonTextChar"/>
    <w:uiPriority w:val="99"/>
    <w:semiHidden/>
    <w:unhideWhenUsed/>
    <w:rsid w:val="00F26A12"/>
    <w:rPr>
      <w:rFonts w:ascii="Segoe UI" w:hAnsi="Segoe UI" w:cs="Segoe UI"/>
      <w:sz w:val="18"/>
    </w:rPr>
  </w:style>
  <w:style w:type="character" w:customStyle="1" w:styleId="BalloonTextChar">
    <w:name w:val="Balloon Text Char"/>
    <w:basedOn w:val="DefaultParagraphFont"/>
    <w:link w:val="BalloonText"/>
    <w:uiPriority w:val="99"/>
    <w:semiHidden/>
    <w:rsid w:val="00F26A12"/>
    <w:rPr>
      <w:rFonts w:ascii="Segoe UI" w:hAnsi="Segoe UI" w:cs="Segoe UI"/>
      <w:sz w:val="18"/>
    </w:rPr>
  </w:style>
  <w:style w:type="paragraph" w:styleId="ListParagraph">
    <w:name w:val="List Paragraph"/>
    <w:basedOn w:val="Normal"/>
    <w:uiPriority w:val="34"/>
    <w:qFormat/>
    <w:rsid w:val="004B4A51"/>
    <w:pPr>
      <w:ind w:left="720"/>
      <w:contextualSpacing/>
    </w:pPr>
  </w:style>
  <w:style w:type="paragraph" w:styleId="CommentSubject">
    <w:name w:val="annotation subject"/>
    <w:basedOn w:val="CommentText"/>
    <w:next w:val="CommentText"/>
    <w:link w:val="CommentSubjectChar"/>
    <w:uiPriority w:val="99"/>
    <w:semiHidden/>
    <w:unhideWhenUsed/>
    <w:rsid w:val="005A6371"/>
    <w:rPr>
      <w:b/>
      <w:bCs/>
    </w:rPr>
  </w:style>
  <w:style w:type="character" w:customStyle="1" w:styleId="CommentSubjectChar">
    <w:name w:val="Comment Subject Char"/>
    <w:basedOn w:val="CommentTextChar"/>
    <w:link w:val="CommentSubject"/>
    <w:uiPriority w:val="99"/>
    <w:semiHidden/>
    <w:rsid w:val="005A6371"/>
    <w:rPr>
      <w:b/>
      <w:bCs/>
      <w:sz w:val="20"/>
      <w:szCs w:val="20"/>
    </w:rPr>
  </w:style>
  <w:style w:type="table" w:styleId="TableGrid">
    <w:name w:val="Table Grid"/>
    <w:basedOn w:val="TableNormal"/>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Normal"/>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546</TotalTime>
  <Pages>8</Pages>
  <Words>2575</Words>
  <Characters>14683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vivo(Annie)</cp:lastModifiedBy>
  <cp:revision>188</cp:revision>
  <dcterms:created xsi:type="dcterms:W3CDTF">2021-01-14T00:25:00Z</dcterms:created>
  <dcterms:modified xsi:type="dcterms:W3CDTF">2021-04-02T04:40:00Z</dcterms:modified>
</cp:coreProperties>
</file>